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6" w:rsidRPr="00F54489" w:rsidRDefault="00785BB6" w:rsidP="00785B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489">
        <w:rPr>
          <w:rFonts w:ascii="Times New Roman" w:hAnsi="Times New Roman" w:cs="Times New Roman"/>
          <w:sz w:val="24"/>
          <w:szCs w:val="24"/>
          <w:lang w:val="uk-UA"/>
        </w:rPr>
        <w:t xml:space="preserve">Реформування освіти сьогодні відбувається в напрямку від «знаю що» до «знаю як», по-перше. 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489">
        <w:rPr>
          <w:rFonts w:ascii="Times New Roman" w:hAnsi="Times New Roman" w:cs="Times New Roman"/>
          <w:sz w:val="24"/>
          <w:szCs w:val="24"/>
          <w:lang w:val="uk-UA"/>
        </w:rPr>
        <w:t xml:space="preserve">Зміни у суспільстві ставлять нові вимоги до людини. Соціально успішною є особистість, яка хоче і уміє вчитись протягом всього життя, вміє знаходити інформацію, сприймати, працювати з нею, осмислювати, аналізувати, класифікувати, сублімувати власні думки, творити, різнобічно розвиватись. </w:t>
      </w:r>
      <w:r w:rsidRPr="00F544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F5448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F5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89">
        <w:rPr>
          <w:rFonts w:ascii="Times New Roman" w:hAnsi="Times New Roman" w:cs="Times New Roman"/>
          <w:sz w:val="24"/>
          <w:szCs w:val="24"/>
        </w:rPr>
        <w:t>навчатися</w:t>
      </w:r>
      <w:proofErr w:type="spellEnd"/>
      <w:r w:rsidRPr="00F54489">
        <w:rPr>
          <w:rFonts w:ascii="Times New Roman" w:hAnsi="Times New Roman" w:cs="Times New Roman"/>
          <w:sz w:val="24"/>
          <w:szCs w:val="24"/>
        </w:rPr>
        <w:t>.</w:t>
      </w:r>
    </w:p>
    <w:p w:rsidR="00785BB6" w:rsidRPr="00F54489" w:rsidRDefault="00785BB6" w:rsidP="00785B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489">
        <w:rPr>
          <w:rFonts w:ascii="Times New Roman" w:hAnsi="Times New Roman" w:cs="Times New Roman"/>
          <w:sz w:val="24"/>
          <w:szCs w:val="24"/>
          <w:lang w:val="uk-UA"/>
        </w:rPr>
        <w:t>Ці причини змусили мене задуматися над тим, якими ефективними технологіями, методами, прийомами володію. Які саме засоби учіння цілеспрямовано приведуть моїх учнів до досягнення мети, а мене до розв'язання актуальних педагогічних завдань.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D17B18">
        <w:rPr>
          <w:rFonts w:ascii="Times New Roman" w:hAnsi="Times New Roman" w:cs="Times New Roman"/>
          <w:sz w:val="24"/>
          <w:lang w:val="uk-UA"/>
        </w:rPr>
        <w:t xml:space="preserve">Однією із найбільш </w:t>
      </w:r>
      <w:r>
        <w:rPr>
          <w:rFonts w:ascii="Times New Roman" w:hAnsi="Times New Roman" w:cs="Times New Roman"/>
          <w:sz w:val="24"/>
          <w:lang w:val="uk-UA"/>
        </w:rPr>
        <w:t xml:space="preserve">гострих проблем сучасної школи </w:t>
      </w:r>
      <w:r w:rsidRPr="00D17B18">
        <w:rPr>
          <w:rFonts w:ascii="Times New Roman" w:hAnsi="Times New Roman" w:cs="Times New Roman"/>
          <w:sz w:val="24"/>
          <w:lang w:val="uk-UA"/>
        </w:rPr>
        <w:t>продовжує залишатися проблема розвитку пізнавальної активності і запобігання неуспішності школярів.</w:t>
      </w:r>
    </w:p>
    <w:p w:rsidR="00785BB6" w:rsidRPr="00304439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proofErr w:type="spellStart"/>
      <w:r w:rsidRPr="00304439">
        <w:rPr>
          <w:rFonts w:ascii="Times New Roman" w:hAnsi="Times New Roman" w:cs="Times New Roman"/>
          <w:sz w:val="24"/>
        </w:rPr>
        <w:t>Мені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учителю </w:t>
      </w:r>
      <w:proofErr w:type="spellStart"/>
      <w:r w:rsidRPr="00304439">
        <w:rPr>
          <w:rFonts w:ascii="Times New Roman" w:hAnsi="Times New Roman" w:cs="Times New Roman"/>
          <w:sz w:val="24"/>
        </w:rPr>
        <w:t>початкових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класів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часто доводиться </w:t>
      </w:r>
      <w:proofErr w:type="spellStart"/>
      <w:r w:rsidRPr="00304439">
        <w:rPr>
          <w:rFonts w:ascii="Times New Roman" w:hAnsi="Times New Roman" w:cs="Times New Roman"/>
          <w:sz w:val="24"/>
        </w:rPr>
        <w:t>мати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справу </w:t>
      </w:r>
      <w:proofErr w:type="spellStart"/>
      <w:r w:rsidRPr="00304439">
        <w:rPr>
          <w:rFonts w:ascii="Times New Roman" w:hAnsi="Times New Roman" w:cs="Times New Roman"/>
          <w:sz w:val="24"/>
        </w:rPr>
        <w:t>з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учнівською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неуспішністю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04439">
        <w:rPr>
          <w:rFonts w:ascii="Times New Roman" w:hAnsi="Times New Roman" w:cs="Times New Roman"/>
          <w:sz w:val="24"/>
        </w:rPr>
        <w:t>Невстигаючий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4439">
        <w:rPr>
          <w:rFonts w:ascii="Times New Roman" w:hAnsi="Times New Roman" w:cs="Times New Roman"/>
          <w:sz w:val="24"/>
        </w:rPr>
        <w:t>неуспішний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учень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04439">
        <w:rPr>
          <w:rFonts w:ascii="Times New Roman" w:hAnsi="Times New Roman" w:cs="Times New Roman"/>
          <w:sz w:val="24"/>
        </w:rPr>
        <w:t>це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особлива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дитина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04439">
        <w:rPr>
          <w:rFonts w:ascii="Times New Roman" w:hAnsi="Times New Roman" w:cs="Times New Roman"/>
          <w:sz w:val="24"/>
        </w:rPr>
        <w:t>житті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школи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04439">
        <w:rPr>
          <w:rFonts w:ascii="Times New Roman" w:hAnsi="Times New Roman" w:cs="Times New Roman"/>
          <w:sz w:val="24"/>
        </w:rPr>
        <w:t>Серед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неуспішних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були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Дарвін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Ньютон, </w:t>
      </w:r>
      <w:proofErr w:type="spellStart"/>
      <w:r w:rsidRPr="00304439">
        <w:rPr>
          <w:rFonts w:ascii="Times New Roman" w:hAnsi="Times New Roman" w:cs="Times New Roman"/>
          <w:sz w:val="24"/>
        </w:rPr>
        <w:t>Пушкін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4439">
        <w:rPr>
          <w:rFonts w:ascii="Times New Roman" w:hAnsi="Times New Roman" w:cs="Times New Roman"/>
          <w:sz w:val="24"/>
        </w:rPr>
        <w:t>Ейнштейн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4439">
        <w:rPr>
          <w:rFonts w:ascii="Times New Roman" w:hAnsi="Times New Roman" w:cs="Times New Roman"/>
          <w:sz w:val="24"/>
        </w:rPr>
        <w:t>Шекспі</w:t>
      </w:r>
      <w:proofErr w:type="gramStart"/>
      <w:r w:rsidRPr="0030443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304439">
        <w:rPr>
          <w:rFonts w:ascii="Times New Roman" w:hAnsi="Times New Roman" w:cs="Times New Roman"/>
          <w:sz w:val="24"/>
        </w:rPr>
        <w:t xml:space="preserve">, Гоголь. </w:t>
      </w:r>
      <w:proofErr w:type="spellStart"/>
      <w:r w:rsidRPr="00304439">
        <w:rPr>
          <w:rFonts w:ascii="Times New Roman" w:hAnsi="Times New Roman" w:cs="Times New Roman"/>
          <w:sz w:val="24"/>
        </w:rPr>
        <w:t>Звичайно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4439">
        <w:rPr>
          <w:rFonts w:ascii="Times New Roman" w:hAnsi="Times New Roman" w:cs="Times New Roman"/>
          <w:sz w:val="24"/>
        </w:rPr>
        <w:t>з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цими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дітьми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не так просто. </w:t>
      </w:r>
    </w:p>
    <w:p w:rsidR="00785BB6" w:rsidRPr="00304439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 w:rsidRPr="0030443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17B18">
        <w:rPr>
          <w:rFonts w:ascii="Times New Roman" w:hAnsi="Times New Roman" w:cs="Times New Roman"/>
          <w:sz w:val="24"/>
          <w:lang w:val="uk-UA"/>
        </w:rPr>
        <w:t xml:space="preserve">Неуспішні діти -  </w:t>
      </w:r>
      <w:r>
        <w:rPr>
          <w:rFonts w:ascii="Times New Roman" w:hAnsi="Times New Roman" w:cs="Times New Roman"/>
          <w:sz w:val="24"/>
          <w:lang w:val="uk-UA"/>
        </w:rPr>
        <w:t xml:space="preserve">це </w:t>
      </w:r>
      <w:r w:rsidRPr="00D17B18">
        <w:rPr>
          <w:rFonts w:ascii="Times New Roman" w:hAnsi="Times New Roman" w:cs="Times New Roman"/>
          <w:sz w:val="24"/>
          <w:lang w:val="uk-UA"/>
        </w:rPr>
        <w:t xml:space="preserve">ті діти, які не можуть продемонструвати рівня знань, умінь, швидкості мислення та виконання дій, які показує решта. </w:t>
      </w:r>
      <w:proofErr w:type="spellStart"/>
      <w:proofErr w:type="gramStart"/>
      <w:r w:rsidRPr="00304439">
        <w:rPr>
          <w:rFonts w:ascii="Times New Roman" w:hAnsi="Times New Roman" w:cs="Times New Roman"/>
          <w:sz w:val="24"/>
        </w:rPr>
        <w:t>Проте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за</w:t>
      </w:r>
      <w:proofErr w:type="gram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своїми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інтелектуальними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показниками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вони не </w:t>
      </w:r>
      <w:proofErr w:type="spellStart"/>
      <w:r w:rsidRPr="00304439">
        <w:rPr>
          <w:rFonts w:ascii="Times New Roman" w:hAnsi="Times New Roman" w:cs="Times New Roman"/>
          <w:sz w:val="24"/>
        </w:rPr>
        <w:t>гірші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від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інших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а, </w:t>
      </w:r>
      <w:proofErr w:type="spellStart"/>
      <w:r w:rsidRPr="00304439">
        <w:rPr>
          <w:rFonts w:ascii="Times New Roman" w:hAnsi="Times New Roman" w:cs="Times New Roman"/>
          <w:sz w:val="24"/>
        </w:rPr>
        <w:t>можливо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4439">
        <w:rPr>
          <w:rFonts w:ascii="Times New Roman" w:hAnsi="Times New Roman" w:cs="Times New Roman"/>
          <w:sz w:val="24"/>
        </w:rPr>
        <w:t>й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439">
        <w:rPr>
          <w:rFonts w:ascii="Times New Roman" w:hAnsi="Times New Roman" w:cs="Times New Roman"/>
          <w:sz w:val="24"/>
        </w:rPr>
        <w:t>кращі</w:t>
      </w:r>
      <w:proofErr w:type="spellEnd"/>
      <w:r w:rsidRPr="00304439">
        <w:rPr>
          <w:rFonts w:ascii="Times New Roman" w:hAnsi="Times New Roman" w:cs="Times New Roman"/>
          <w:sz w:val="24"/>
        </w:rPr>
        <w:t xml:space="preserve">. </w:t>
      </w:r>
    </w:p>
    <w:p w:rsidR="00785BB6" w:rsidRPr="00FB7BA4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proofErr w:type="spellStart"/>
      <w:r w:rsidRPr="00FB7BA4">
        <w:rPr>
          <w:rFonts w:ascii="Times New Roman" w:hAnsi="Times New Roman" w:cs="Times New Roman"/>
          <w:sz w:val="24"/>
        </w:rPr>
        <w:t>Протягом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трьох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B7BA4">
        <w:rPr>
          <w:rFonts w:ascii="Times New Roman" w:hAnsi="Times New Roman" w:cs="Times New Roman"/>
          <w:sz w:val="24"/>
        </w:rPr>
        <w:t>років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працюю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над проблемою «</w:t>
      </w:r>
      <w:proofErr w:type="spellStart"/>
      <w:r w:rsidRPr="00FB7BA4">
        <w:rPr>
          <w:rFonts w:ascii="Times New Roman" w:hAnsi="Times New Roman" w:cs="Times New Roman"/>
          <w:sz w:val="24"/>
        </w:rPr>
        <w:t>Труднощі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FB7BA4">
        <w:rPr>
          <w:rFonts w:ascii="Times New Roman" w:hAnsi="Times New Roman" w:cs="Times New Roman"/>
          <w:sz w:val="24"/>
        </w:rPr>
        <w:t>навчанні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олодших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школярі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та</w:t>
      </w:r>
      <w:proofErr w:type="gramEnd"/>
      <w:r>
        <w:rPr>
          <w:rFonts w:ascii="Times New Roman" w:hAnsi="Times New Roman" w:cs="Times New Roman"/>
          <w:sz w:val="24"/>
        </w:rPr>
        <w:t xml:space="preserve"> шляхи </w:t>
      </w:r>
      <w:proofErr w:type="spellStart"/>
      <w:r>
        <w:rPr>
          <w:rFonts w:ascii="Times New Roman" w:hAnsi="Times New Roman" w:cs="Times New Roman"/>
          <w:sz w:val="24"/>
        </w:rPr>
        <w:t>їх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r w:rsidRPr="00FB7BA4">
        <w:rPr>
          <w:rFonts w:ascii="Times New Roman" w:hAnsi="Times New Roman" w:cs="Times New Roman"/>
          <w:sz w:val="24"/>
        </w:rPr>
        <w:t>долання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FB7BA4">
        <w:rPr>
          <w:rFonts w:ascii="Times New Roman" w:hAnsi="Times New Roman" w:cs="Times New Roman"/>
          <w:sz w:val="24"/>
        </w:rPr>
        <w:t>Мої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вихованці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поступово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стають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особистостями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BA4">
        <w:rPr>
          <w:rFonts w:ascii="Times New Roman" w:hAnsi="Times New Roman" w:cs="Times New Roman"/>
          <w:sz w:val="24"/>
        </w:rPr>
        <w:t>які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звикають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самостійно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вчитися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BA4">
        <w:rPr>
          <w:rFonts w:ascii="Times New Roman" w:hAnsi="Times New Roman" w:cs="Times New Roman"/>
          <w:sz w:val="24"/>
        </w:rPr>
        <w:t>вчаться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самостійно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шукати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джерела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інформації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, шляхи </w:t>
      </w:r>
      <w:proofErr w:type="spellStart"/>
      <w:r w:rsidRPr="00FB7BA4">
        <w:rPr>
          <w:rFonts w:ascii="Times New Roman" w:hAnsi="Times New Roman" w:cs="Times New Roman"/>
          <w:sz w:val="24"/>
        </w:rPr>
        <w:t>розв</w:t>
      </w:r>
      <w:r>
        <w:rPr>
          <w:rFonts w:ascii="Times New Roman" w:hAnsi="Times New Roman" w:cs="Times New Roman"/>
          <w:sz w:val="24"/>
        </w:rPr>
        <w:t>'</w:t>
      </w:r>
      <w:r w:rsidRPr="00FB7BA4">
        <w:rPr>
          <w:rFonts w:ascii="Times New Roman" w:hAnsi="Times New Roman" w:cs="Times New Roman"/>
          <w:sz w:val="24"/>
        </w:rPr>
        <w:t>язання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завдань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FB7BA4">
        <w:rPr>
          <w:rFonts w:ascii="Times New Roman" w:hAnsi="Times New Roman" w:cs="Times New Roman"/>
          <w:sz w:val="24"/>
        </w:rPr>
        <w:t>губитися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B7BA4">
        <w:rPr>
          <w:rFonts w:ascii="Times New Roman" w:hAnsi="Times New Roman" w:cs="Times New Roman"/>
          <w:sz w:val="24"/>
        </w:rPr>
        <w:t>нових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BA4">
        <w:rPr>
          <w:rFonts w:ascii="Times New Roman" w:hAnsi="Times New Roman" w:cs="Times New Roman"/>
          <w:sz w:val="24"/>
        </w:rPr>
        <w:t>ситуаціях</w:t>
      </w:r>
      <w:proofErr w:type="spellEnd"/>
      <w:r w:rsidRPr="00FB7BA4">
        <w:rPr>
          <w:rFonts w:ascii="Times New Roman" w:hAnsi="Times New Roman" w:cs="Times New Roman"/>
          <w:sz w:val="24"/>
        </w:rPr>
        <w:t xml:space="preserve">. </w:t>
      </w:r>
    </w:p>
    <w:p w:rsidR="00785BB6" w:rsidRPr="00405C0D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proofErr w:type="spellStart"/>
      <w:r w:rsidRPr="00405C0D">
        <w:rPr>
          <w:rFonts w:ascii="Times New Roman" w:hAnsi="Times New Roman" w:cs="Times New Roman"/>
          <w:sz w:val="24"/>
        </w:rPr>
        <w:t>Досить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часто </w:t>
      </w:r>
      <w:proofErr w:type="spellStart"/>
      <w:r w:rsidRPr="00405C0D">
        <w:rPr>
          <w:rFonts w:ascii="Times New Roman" w:hAnsi="Times New Roman" w:cs="Times New Roman"/>
          <w:sz w:val="24"/>
        </w:rPr>
        <w:t>мені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доводилося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05C0D">
        <w:rPr>
          <w:rFonts w:ascii="Times New Roman" w:hAnsi="Times New Roman" w:cs="Times New Roman"/>
          <w:sz w:val="24"/>
        </w:rPr>
        <w:t>спостерігати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таку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картину: </w:t>
      </w:r>
      <w:proofErr w:type="spellStart"/>
      <w:r w:rsidRPr="00405C0D">
        <w:rPr>
          <w:rFonts w:ascii="Times New Roman" w:hAnsi="Times New Roman" w:cs="Times New Roman"/>
          <w:sz w:val="24"/>
        </w:rPr>
        <w:t>дитина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05C0D">
        <w:rPr>
          <w:rFonts w:ascii="Times New Roman" w:hAnsi="Times New Roman" w:cs="Times New Roman"/>
          <w:sz w:val="24"/>
        </w:rPr>
        <w:t>має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вад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05C0D">
        <w:rPr>
          <w:rFonts w:ascii="Times New Roman" w:hAnsi="Times New Roman" w:cs="Times New Roman"/>
          <w:sz w:val="24"/>
        </w:rPr>
        <w:t>психофізичному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розвитку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C0D">
        <w:rPr>
          <w:rFonts w:ascii="Times New Roman" w:hAnsi="Times New Roman" w:cs="Times New Roman"/>
          <w:sz w:val="24"/>
        </w:rPr>
        <w:t>проте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існує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проблема </w:t>
      </w:r>
      <w:proofErr w:type="spellStart"/>
      <w:r w:rsidRPr="00405C0D">
        <w:rPr>
          <w:rFonts w:ascii="Times New Roman" w:hAnsi="Times New Roman" w:cs="Times New Roman"/>
          <w:sz w:val="24"/>
        </w:rPr>
        <w:t>учнівського</w:t>
      </w:r>
      <w:proofErr w:type="spellEnd"/>
      <w:r w:rsidRPr="00405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C0D">
        <w:rPr>
          <w:rFonts w:ascii="Times New Roman" w:hAnsi="Times New Roman" w:cs="Times New Roman"/>
          <w:sz w:val="24"/>
        </w:rPr>
        <w:t>невстигання</w:t>
      </w:r>
      <w:proofErr w:type="spellEnd"/>
      <w:r w:rsidRPr="00405C0D">
        <w:rPr>
          <w:rFonts w:ascii="Times New Roman" w:hAnsi="Times New Roman" w:cs="Times New Roman"/>
          <w:sz w:val="24"/>
        </w:rPr>
        <w:t>.</w:t>
      </w:r>
    </w:p>
    <w:p w:rsidR="00785BB6" w:rsidRPr="00DE2B3E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 w:rsidRPr="00DE2B3E">
        <w:rPr>
          <w:rFonts w:ascii="Times New Roman" w:hAnsi="Times New Roman" w:cs="Times New Roman"/>
          <w:sz w:val="24"/>
          <w:lang w:val="uk-UA"/>
        </w:rPr>
        <w:t xml:space="preserve">     Під впливом пізнання навколишнього світу, спілкування з дорослими та однолітками формується мовленнєва діяльність дітей. </w:t>
      </w:r>
      <w:proofErr w:type="spellStart"/>
      <w:r w:rsidRPr="00DE2B3E">
        <w:rPr>
          <w:rFonts w:ascii="Times New Roman" w:hAnsi="Times New Roman" w:cs="Times New Roman"/>
          <w:sz w:val="24"/>
        </w:rPr>
        <w:t>Наслідуючи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дорослих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дитина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оволодіває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мовою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і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DE2B3E">
        <w:rPr>
          <w:rFonts w:ascii="Times New Roman" w:hAnsi="Times New Roman" w:cs="Times New Roman"/>
          <w:sz w:val="24"/>
        </w:rPr>
        <w:t>умови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2B3E">
        <w:rPr>
          <w:rFonts w:ascii="Times New Roman" w:hAnsi="Times New Roman" w:cs="Times New Roman"/>
          <w:sz w:val="24"/>
        </w:rPr>
        <w:t>нормального</w:t>
      </w:r>
      <w:proofErr w:type="gram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розвитку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засвоює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правильну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вимову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всіх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звуків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E2B3E">
        <w:rPr>
          <w:rFonts w:ascii="Times New Roman" w:hAnsi="Times New Roman" w:cs="Times New Roman"/>
          <w:sz w:val="24"/>
        </w:rPr>
        <w:t>Проте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буває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так, </w:t>
      </w:r>
      <w:proofErr w:type="spellStart"/>
      <w:r w:rsidRPr="00DE2B3E">
        <w:rPr>
          <w:rFonts w:ascii="Times New Roman" w:hAnsi="Times New Roman" w:cs="Times New Roman"/>
          <w:sz w:val="24"/>
        </w:rPr>
        <w:t>що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мовленнєвий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розвиток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дитини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відбувається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з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відхиленнями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від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норми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E2B3E">
        <w:rPr>
          <w:rFonts w:ascii="Times New Roman" w:hAnsi="Times New Roman" w:cs="Times New Roman"/>
          <w:sz w:val="24"/>
        </w:rPr>
        <w:t>П</w:t>
      </w:r>
      <w:proofErr w:type="gramEnd"/>
      <w:r w:rsidRPr="00DE2B3E">
        <w:rPr>
          <w:rFonts w:ascii="Times New Roman" w:hAnsi="Times New Roman" w:cs="Times New Roman"/>
          <w:sz w:val="24"/>
        </w:rPr>
        <w:t>ід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впливом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різних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факторів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формується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неправильна </w:t>
      </w:r>
      <w:proofErr w:type="spellStart"/>
      <w:r w:rsidRPr="00DE2B3E">
        <w:rPr>
          <w:rFonts w:ascii="Times New Roman" w:hAnsi="Times New Roman" w:cs="Times New Roman"/>
          <w:sz w:val="24"/>
        </w:rPr>
        <w:t>вимова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. </w:t>
      </w:r>
    </w:p>
    <w:p w:rsidR="00785BB6" w:rsidRPr="00DE2B3E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 w:rsidRPr="00DE2B3E">
        <w:rPr>
          <w:rFonts w:ascii="Times New Roman" w:hAnsi="Times New Roman" w:cs="Times New Roman"/>
          <w:sz w:val="24"/>
        </w:rPr>
        <w:t xml:space="preserve">   </w:t>
      </w:r>
      <w:r w:rsidRPr="00DE2B3E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Саме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тому для </w:t>
      </w:r>
      <w:proofErr w:type="spellStart"/>
      <w:r w:rsidRPr="00DE2B3E">
        <w:rPr>
          <w:rFonts w:ascii="Times New Roman" w:hAnsi="Times New Roman" w:cs="Times New Roman"/>
          <w:sz w:val="24"/>
        </w:rPr>
        <w:t>розвитку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E2B3E">
        <w:rPr>
          <w:rFonts w:ascii="Times New Roman" w:hAnsi="Times New Roman" w:cs="Times New Roman"/>
          <w:sz w:val="24"/>
        </w:rPr>
        <w:t>навчання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дітей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особливого </w:t>
      </w:r>
      <w:proofErr w:type="spellStart"/>
      <w:r w:rsidRPr="00DE2B3E">
        <w:rPr>
          <w:rFonts w:ascii="Times New Roman" w:hAnsi="Times New Roman" w:cs="Times New Roman"/>
          <w:sz w:val="24"/>
        </w:rPr>
        <w:t>значення</w:t>
      </w:r>
      <w:proofErr w:type="spellEnd"/>
      <w:r w:rsidRPr="00DE2B3E">
        <w:rPr>
          <w:rFonts w:ascii="Times New Roman" w:hAnsi="Times New Roman" w:cs="Times New Roman"/>
          <w:sz w:val="24"/>
          <w:lang w:val="uk-UA"/>
        </w:rPr>
        <w:t xml:space="preserve"> для мене, як педагога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набуває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проблема </w:t>
      </w:r>
      <w:proofErr w:type="spellStart"/>
      <w:r w:rsidRPr="00DE2B3E">
        <w:rPr>
          <w:rFonts w:ascii="Times New Roman" w:hAnsi="Times New Roman" w:cs="Times New Roman"/>
          <w:sz w:val="24"/>
        </w:rPr>
        <w:t>діагностики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E2B3E">
        <w:rPr>
          <w:rFonts w:ascii="Times New Roman" w:hAnsi="Times New Roman" w:cs="Times New Roman"/>
          <w:sz w:val="24"/>
        </w:rPr>
        <w:t>корекції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відхилень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E2B3E">
        <w:rPr>
          <w:rFonts w:ascii="Times New Roman" w:hAnsi="Times New Roman" w:cs="Times New Roman"/>
          <w:sz w:val="24"/>
        </w:rPr>
        <w:t>мовленнєвому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розвитку </w:t>
      </w:r>
      <w:r>
        <w:rPr>
          <w:rFonts w:ascii="Times New Roman" w:hAnsi="Times New Roman" w:cs="Times New Roman"/>
          <w:sz w:val="24"/>
          <w:lang w:val="uk-UA"/>
        </w:rPr>
        <w:t>молодших школярів</w:t>
      </w:r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нових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E2B3E">
        <w:rPr>
          <w:rFonts w:ascii="Times New Roman" w:hAnsi="Times New Roman" w:cs="Times New Roman"/>
          <w:sz w:val="24"/>
        </w:rPr>
        <w:t>п</w:t>
      </w:r>
      <w:proofErr w:type="gramEnd"/>
      <w:r w:rsidRPr="00DE2B3E">
        <w:rPr>
          <w:rFonts w:ascii="Times New Roman" w:hAnsi="Times New Roman" w:cs="Times New Roman"/>
          <w:sz w:val="24"/>
        </w:rPr>
        <w:t>ідходів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DE2B3E">
        <w:rPr>
          <w:rFonts w:ascii="Times New Roman" w:hAnsi="Times New Roman" w:cs="Times New Roman"/>
          <w:sz w:val="24"/>
        </w:rPr>
        <w:t>психологічної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педагогічної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допомоги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r w:rsidRPr="00DE2B3E">
        <w:rPr>
          <w:rFonts w:ascii="Times New Roman" w:hAnsi="Times New Roman" w:cs="Times New Roman"/>
          <w:sz w:val="24"/>
          <w:lang w:val="uk-UA"/>
        </w:rPr>
        <w:t>їм</w:t>
      </w:r>
      <w:r w:rsidRPr="00DE2B3E">
        <w:rPr>
          <w:rFonts w:ascii="Times New Roman" w:hAnsi="Times New Roman" w:cs="Times New Roman"/>
          <w:sz w:val="24"/>
        </w:rPr>
        <w:t xml:space="preserve">. 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 w:rsidRPr="00DE2B3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Pr="00DE2B3E">
        <w:rPr>
          <w:rFonts w:ascii="Times New Roman" w:hAnsi="Times New Roman" w:cs="Times New Roman"/>
          <w:sz w:val="24"/>
        </w:rPr>
        <w:t>Щоб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допомогти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дітям</w:t>
      </w:r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подолати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E2B3E">
        <w:rPr>
          <w:rFonts w:ascii="Times New Roman" w:hAnsi="Times New Roman" w:cs="Times New Roman"/>
          <w:sz w:val="24"/>
        </w:rPr>
        <w:t>ст</w:t>
      </w:r>
      <w:proofErr w:type="gramEnd"/>
      <w:r w:rsidRPr="00DE2B3E">
        <w:rPr>
          <w:rFonts w:ascii="Times New Roman" w:hAnsi="Times New Roman" w:cs="Times New Roman"/>
          <w:sz w:val="24"/>
        </w:rPr>
        <w:t>ійкі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специфічні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помилки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що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виникли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у них в </w:t>
      </w:r>
      <w:proofErr w:type="spellStart"/>
      <w:r w:rsidRPr="00DE2B3E">
        <w:rPr>
          <w:rFonts w:ascii="Times New Roman" w:hAnsi="Times New Roman" w:cs="Times New Roman"/>
          <w:sz w:val="24"/>
        </w:rPr>
        <w:t>процесі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формування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навичок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письма, я </w:t>
      </w:r>
      <w:r>
        <w:rPr>
          <w:rFonts w:ascii="Times New Roman" w:hAnsi="Times New Roman" w:cs="Times New Roman"/>
          <w:sz w:val="24"/>
          <w:lang w:val="uk-UA"/>
        </w:rPr>
        <w:t xml:space="preserve">розробила та </w:t>
      </w:r>
      <w:proofErr w:type="spellStart"/>
      <w:r w:rsidRPr="00DE2B3E">
        <w:rPr>
          <w:rFonts w:ascii="Times New Roman" w:hAnsi="Times New Roman" w:cs="Times New Roman"/>
          <w:sz w:val="24"/>
        </w:rPr>
        <w:t>використовую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на уроках </w:t>
      </w:r>
      <w:proofErr w:type="spellStart"/>
      <w:r w:rsidRPr="00DE2B3E">
        <w:rPr>
          <w:rFonts w:ascii="Times New Roman" w:hAnsi="Times New Roman" w:cs="Times New Roman"/>
          <w:sz w:val="24"/>
        </w:rPr>
        <w:t>навчання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грамоти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читання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E2B3E">
        <w:rPr>
          <w:rFonts w:ascii="Times New Roman" w:hAnsi="Times New Roman" w:cs="Times New Roman"/>
          <w:sz w:val="24"/>
        </w:rPr>
        <w:t>рідної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мови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систему </w:t>
      </w:r>
      <w:proofErr w:type="spellStart"/>
      <w:r w:rsidRPr="00DE2B3E">
        <w:rPr>
          <w:rFonts w:ascii="Times New Roman" w:hAnsi="Times New Roman" w:cs="Times New Roman"/>
          <w:sz w:val="24"/>
        </w:rPr>
        <w:t>вправ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E2B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спрямовану </w:t>
      </w:r>
      <w:r w:rsidRPr="00DE2B3E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DE2B3E">
        <w:rPr>
          <w:rFonts w:ascii="Times New Roman" w:hAnsi="Times New Roman" w:cs="Times New Roman"/>
          <w:sz w:val="24"/>
        </w:rPr>
        <w:t>розвиток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фонематичного слуху та </w:t>
      </w:r>
      <w:proofErr w:type="spellStart"/>
      <w:r w:rsidRPr="00DE2B3E">
        <w:rPr>
          <w:rFonts w:ascii="Times New Roman" w:hAnsi="Times New Roman" w:cs="Times New Roman"/>
          <w:sz w:val="24"/>
        </w:rPr>
        <w:t>усунення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вад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письма та </w:t>
      </w:r>
      <w:proofErr w:type="spellStart"/>
      <w:r w:rsidRPr="00DE2B3E">
        <w:rPr>
          <w:rFonts w:ascii="Times New Roman" w:hAnsi="Times New Roman" w:cs="Times New Roman"/>
          <w:sz w:val="24"/>
        </w:rPr>
        <w:t>мовлення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E2B3E">
        <w:rPr>
          <w:rFonts w:ascii="Times New Roman" w:hAnsi="Times New Roman" w:cs="Times New Roman"/>
          <w:sz w:val="24"/>
        </w:rPr>
        <w:t>Серед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них </w:t>
      </w:r>
      <w:proofErr w:type="spellStart"/>
      <w:r w:rsidRPr="00DE2B3E">
        <w:rPr>
          <w:rFonts w:ascii="Times New Roman" w:hAnsi="Times New Roman" w:cs="Times New Roman"/>
          <w:sz w:val="24"/>
        </w:rPr>
        <w:t>артикуляційні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вправи</w:t>
      </w:r>
      <w:proofErr w:type="spellEnd"/>
      <w:r w:rsidRPr="00DE2B3E">
        <w:rPr>
          <w:rFonts w:ascii="Times New Roman" w:hAnsi="Times New Roman" w:cs="Times New Roman"/>
          <w:sz w:val="24"/>
        </w:rPr>
        <w:t>:</w:t>
      </w:r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Усмішка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», «Хоботок»,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Парканчик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», «Лопаточка»,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Покарання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язичка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»,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Хованка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»,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Слухняний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язичок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», «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Смачне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варення</w:t>
      </w:r>
      <w:proofErr w:type="spellEnd"/>
      <w:r w:rsidRPr="00DE2B3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»</w:t>
      </w:r>
      <w:r>
        <w:rPr>
          <w:rFonts w:ascii="Times New Roman" w:hAnsi="Times New Roman" w:cs="Times New Roman"/>
          <w:bCs/>
          <w:iCs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785BB6" w:rsidRPr="00DE2B3E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DE2B3E">
        <w:rPr>
          <w:rFonts w:ascii="Times New Roman" w:hAnsi="Times New Roman" w:cs="Times New Roman"/>
          <w:sz w:val="24"/>
        </w:rPr>
        <w:t xml:space="preserve">Роботу, </w:t>
      </w:r>
      <w:proofErr w:type="spellStart"/>
      <w:r w:rsidRPr="00DE2B3E">
        <w:rPr>
          <w:rFonts w:ascii="Times New Roman" w:hAnsi="Times New Roman" w:cs="Times New Roman"/>
          <w:sz w:val="24"/>
        </w:rPr>
        <w:t>спрямовану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DE2B3E">
        <w:rPr>
          <w:rFonts w:ascii="Times New Roman" w:hAnsi="Times New Roman" w:cs="Times New Roman"/>
          <w:sz w:val="24"/>
        </w:rPr>
        <w:t>подолання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вад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письма, </w:t>
      </w:r>
      <w:proofErr w:type="spellStart"/>
      <w:r w:rsidRPr="00DE2B3E">
        <w:rPr>
          <w:rFonts w:ascii="Times New Roman" w:hAnsi="Times New Roman" w:cs="Times New Roman"/>
          <w:sz w:val="24"/>
        </w:rPr>
        <w:t>здійснюю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паралельно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з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читанням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sz w:val="24"/>
        </w:rPr>
        <w:t>намагаюсь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забезпечити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E2B3E">
        <w:rPr>
          <w:rFonts w:ascii="Times New Roman" w:hAnsi="Times New Roman" w:cs="Times New Roman"/>
          <w:sz w:val="24"/>
        </w:rPr>
        <w:t>р</w:t>
      </w:r>
      <w:proofErr w:type="gramEnd"/>
      <w:r w:rsidRPr="00DE2B3E">
        <w:rPr>
          <w:rFonts w:ascii="Times New Roman" w:hAnsi="Times New Roman" w:cs="Times New Roman"/>
          <w:sz w:val="24"/>
        </w:rPr>
        <w:t>ізноманітну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sz w:val="24"/>
        </w:rPr>
        <w:t>мовну</w:t>
      </w:r>
      <w:proofErr w:type="spellEnd"/>
      <w:r w:rsidRPr="00DE2B3E">
        <w:rPr>
          <w:rFonts w:ascii="Times New Roman" w:hAnsi="Times New Roman" w:cs="Times New Roman"/>
          <w:sz w:val="24"/>
        </w:rPr>
        <w:t xml:space="preserve"> практику </w:t>
      </w:r>
      <w:proofErr w:type="spellStart"/>
      <w:r w:rsidRPr="00DE2B3E">
        <w:rPr>
          <w:rFonts w:ascii="Times New Roman" w:hAnsi="Times New Roman" w:cs="Times New Roman"/>
          <w:sz w:val="24"/>
        </w:rPr>
        <w:t>учнів</w:t>
      </w:r>
      <w:proofErr w:type="spellEnd"/>
      <w:r w:rsidRPr="00DE2B3E">
        <w:rPr>
          <w:rFonts w:ascii="Times New Roman" w:hAnsi="Times New Roman" w:cs="Times New Roman"/>
          <w:sz w:val="24"/>
        </w:rPr>
        <w:t>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DE2B3E">
        <w:rPr>
          <w:rFonts w:ascii="Times New Roman" w:hAnsi="Times New Roman" w:cs="Times New Roman"/>
          <w:color w:val="000000"/>
          <w:sz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DE2B3E">
        <w:rPr>
          <w:rFonts w:ascii="Times New Roman" w:hAnsi="Times New Roman" w:cs="Times New Roman"/>
          <w:color w:val="000000"/>
          <w:sz w:val="24"/>
        </w:rPr>
        <w:t xml:space="preserve">Для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розвитку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мовного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дихання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дітей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проводжу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DE2B3E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DE2B3E">
        <w:rPr>
          <w:rFonts w:ascii="Times New Roman" w:hAnsi="Times New Roman" w:cs="Times New Roman"/>
          <w:color w:val="000000"/>
          <w:sz w:val="24"/>
        </w:rPr>
        <w:t>ідготовчі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ігри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впра</w:t>
      </w:r>
      <w:r w:rsidRPr="00DE2B3E">
        <w:rPr>
          <w:rFonts w:ascii="Times New Roman" w:hAnsi="Times New Roman" w:cs="Times New Roman"/>
          <w:color w:val="000000"/>
          <w:sz w:val="24"/>
        </w:rPr>
        <w:softHyphen/>
        <w:t>ви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Моїм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вихованцям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дуже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подобаються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вправи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здування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з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долоні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пелюсток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клаптиків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па</w:t>
      </w:r>
      <w:r w:rsidRPr="00DE2B3E">
        <w:rPr>
          <w:rFonts w:ascii="Times New Roman" w:hAnsi="Times New Roman" w:cs="Times New Roman"/>
          <w:color w:val="000000"/>
          <w:sz w:val="24"/>
        </w:rPr>
        <w:softHyphen/>
        <w:t>перу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кульок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вати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, пушинок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кульбабки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E2B3E">
        <w:rPr>
          <w:rFonts w:ascii="Times New Roman" w:hAnsi="Times New Roman" w:cs="Times New Roman"/>
          <w:color w:val="000000"/>
          <w:sz w:val="24"/>
        </w:rPr>
        <w:t>тощо</w:t>
      </w:r>
      <w:proofErr w:type="spellEnd"/>
      <w:r w:rsidRPr="00DE2B3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 xml:space="preserve"> (</w:t>
      </w:r>
      <w:r w:rsidR="006B1AF3">
        <w:rPr>
          <w:rFonts w:ascii="Times New Roman" w:hAnsi="Times New Roman" w:cs="Times New Roman"/>
          <w:b/>
          <w:sz w:val="24"/>
          <w:lang w:val="uk-UA"/>
        </w:rPr>
        <w:t>Представлення брошури)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85BB6" w:rsidRPr="000B20F9" w:rsidRDefault="00785BB6" w:rsidP="00785BB6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Працюючи над проблемою неуспішності весь час намагаюся знайти такі прийоми навчання, які </w:t>
      </w:r>
      <w:r w:rsidRPr="005A5B1F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Pr="005A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</w:t>
      </w:r>
      <w:r w:rsidRPr="005A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переходу від механічного засвоєння учнями знань до формування вмінь і навичок самостійно здобувати знання.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489">
        <w:rPr>
          <w:rFonts w:ascii="Times New Roman" w:hAnsi="Times New Roman" w:cs="Times New Roman"/>
          <w:sz w:val="24"/>
          <w:szCs w:val="24"/>
          <w:lang w:val="uk-UA"/>
        </w:rPr>
        <w:t xml:space="preserve">Зазначене вище спонукало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F54489">
        <w:rPr>
          <w:rFonts w:ascii="Times New Roman" w:hAnsi="Times New Roman" w:cs="Times New Roman"/>
          <w:sz w:val="24"/>
          <w:szCs w:val="24"/>
          <w:lang w:val="uk-UA"/>
        </w:rPr>
        <w:t>до створення власн</w:t>
      </w:r>
      <w:r>
        <w:rPr>
          <w:rFonts w:ascii="Times New Roman" w:hAnsi="Times New Roman" w:cs="Times New Roman"/>
          <w:sz w:val="24"/>
          <w:szCs w:val="24"/>
          <w:lang w:val="uk-UA"/>
        </w:rPr>
        <w:t>ого дидактичного інструментарію, який передбачає</w:t>
      </w:r>
      <w:r w:rsidRPr="00FA7C7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активізаці</w:t>
      </w:r>
      <w:proofErr w:type="spellEnd"/>
      <w:r>
        <w:rPr>
          <w:rFonts w:ascii="Times New Roman" w:hAnsi="Times New Roman" w:cs="Times New Roman"/>
          <w:sz w:val="24"/>
          <w:lang w:val="uk-UA"/>
        </w:rPr>
        <w:t>ю</w:t>
      </w:r>
      <w:r w:rsidRPr="00CF1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процесу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учіння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молодших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школярів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 шляхом </w:t>
      </w:r>
      <w:proofErr w:type="spellStart"/>
      <w:r w:rsidRPr="00CF1935">
        <w:rPr>
          <w:rFonts w:ascii="Times New Roman" w:hAnsi="Times New Roman" w:cs="Times New Roman"/>
          <w:sz w:val="24"/>
        </w:rPr>
        <w:t>створення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35">
        <w:rPr>
          <w:rFonts w:ascii="Times New Roman" w:hAnsi="Times New Roman" w:cs="Times New Roman"/>
          <w:sz w:val="24"/>
        </w:rPr>
        <w:t>мультимедійн</w:t>
      </w:r>
      <w:r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 простору </w:t>
      </w:r>
      <w:proofErr w:type="spellStart"/>
      <w:r>
        <w:rPr>
          <w:rFonts w:ascii="Times New Roman" w:hAnsi="Times New Roman" w:cs="Times New Roman"/>
          <w:sz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процесу</w:t>
      </w:r>
      <w:proofErr w:type="spellEnd"/>
      <w:r w:rsidRPr="00CF1935">
        <w:rPr>
          <w:rFonts w:ascii="Times New Roman" w:hAnsi="Times New Roman" w:cs="Times New Roman"/>
          <w:sz w:val="24"/>
        </w:rPr>
        <w:t xml:space="preserve">. 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FB467F">
        <w:rPr>
          <w:rFonts w:ascii="Times New Roman" w:hAnsi="Times New Roman" w:cs="Times New Roman"/>
          <w:sz w:val="24"/>
          <w:lang w:val="uk-UA"/>
        </w:rPr>
        <w:t xml:space="preserve">Чому саме </w:t>
      </w:r>
      <w:proofErr w:type="spellStart"/>
      <w:r w:rsidRPr="00FB467F">
        <w:rPr>
          <w:rFonts w:ascii="Times New Roman" w:hAnsi="Times New Roman" w:cs="Times New Roman"/>
          <w:sz w:val="24"/>
          <w:lang w:val="uk-UA"/>
        </w:rPr>
        <w:t>мультимедіа</w:t>
      </w:r>
      <w:proofErr w:type="spellEnd"/>
      <w:r w:rsidRPr="00FB467F">
        <w:rPr>
          <w:rFonts w:ascii="Times New Roman" w:hAnsi="Times New Roman" w:cs="Times New Roman"/>
          <w:sz w:val="24"/>
          <w:lang w:val="uk-UA"/>
        </w:rPr>
        <w:t xml:space="preserve">? Вважаю, що </w:t>
      </w:r>
      <w:proofErr w:type="spellStart"/>
      <w:r w:rsidRPr="00FB467F">
        <w:rPr>
          <w:rFonts w:ascii="Times New Roman" w:hAnsi="Times New Roman" w:cs="Times New Roman"/>
          <w:sz w:val="24"/>
          <w:lang w:val="uk-UA"/>
        </w:rPr>
        <w:t>мультимедіа-технології</w:t>
      </w:r>
      <w:proofErr w:type="spellEnd"/>
      <w:r w:rsidRPr="00FB467F">
        <w:rPr>
          <w:rFonts w:ascii="Times New Roman" w:hAnsi="Times New Roman" w:cs="Times New Roman"/>
          <w:sz w:val="24"/>
          <w:lang w:val="uk-UA"/>
        </w:rPr>
        <w:t xml:space="preserve"> відкривають принципово нові методичні підходи до організації навчально-виховного процесу, заохочують учнів до активної діяльності, викликають більшу зацікавленість навчальним матеріалом. Включення їх робить процес учіння більш технологічним і більш ефективним. Головний результат, на мою думку, при цьому – інтерес учнів, їх готовність до творчості, потреба в одержанні нових знань і відчуття самостійності. 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 </w:t>
      </w:r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своїй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роботі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я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використовую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комп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'</w:t>
      </w:r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ютер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починаючи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класу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уроках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ізних типів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засвоєння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нових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знань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узагальнення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систематизація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знань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під час контрольних робіт та</w:t>
      </w:r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комбінован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их</w:t>
      </w:r>
      <w:proofErr w:type="spellEnd"/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ах</w:t>
      </w:r>
      <w:r w:rsidRPr="00B92A38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B92A38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785BB6" w:rsidRPr="00785BB6" w:rsidRDefault="00785BB6" w:rsidP="00785BB6">
      <w:pPr>
        <w:pStyle w:val="a3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lastRenderedPageBreak/>
        <w:t xml:space="preserve">   На уроках</w:t>
      </w: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, виховних заходах  подаю інформацію у вигляді гри, з використанням малюнків, відео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- та </w:t>
      </w:r>
      <w:proofErr w:type="spellStart"/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аудіофрагментів</w:t>
      </w:r>
      <w:proofErr w:type="spellEnd"/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, анімацій тощо. У своїй роботі використовую такі засоби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>, які розробила самостійно</w:t>
      </w: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Pr="00785BB6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(Демонстрація </w:t>
      </w: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тренажерів</w:t>
      </w:r>
      <w:r w:rsidRPr="00785BB6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)</w:t>
      </w:r>
    </w:p>
    <w:p w:rsidR="00785BB6" w:rsidRPr="00FB467F" w:rsidRDefault="00785BB6" w:rsidP="00785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тренажери, призначені для відпрацювання умінь і навичок навчальної діяльності, самопідготовки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(тренажер з читання «Весняний букет», з української мови «Словникові слова»</w:t>
      </w:r>
      <w:r w:rsidR="006B1AF3">
        <w:rPr>
          <w:rFonts w:ascii="Times New Roman" w:hAnsi="Times New Roman" w:cs="Times New Roman"/>
          <w:sz w:val="24"/>
          <w:shd w:val="clear" w:color="auto" w:fill="FFFFFF"/>
          <w:lang w:val="uk-UA"/>
        </w:rPr>
        <w:t>, «Іменник», «Прикметник», «Дієслово»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>)</w:t>
      </w: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;</w:t>
      </w:r>
    </w:p>
    <w:p w:rsidR="00785BB6" w:rsidRDefault="00785BB6" w:rsidP="00785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контролюючі засоби – програми, призначені для контролю та самоконтролю рівня оволодіння навчальним матеріалом, тестові програмні засоби;</w:t>
      </w:r>
    </w:p>
    <w:p w:rsidR="00785BB6" w:rsidRDefault="00785BB6" w:rsidP="00785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демонстраційні, що забезпечують наочне подання навчального матеріалу, візуалізацію досліджуваних явищ, процесів і взаємозв’язків між ними</w:t>
      </w:r>
      <w:r w:rsidRPr="00FB467F">
        <w:rPr>
          <w:rFonts w:ascii="Times New Roman" w:hAnsi="Times New Roman" w:cs="Times New Roman"/>
          <w:sz w:val="24"/>
          <w:lang w:val="uk-UA"/>
        </w:rPr>
        <w:t>;</w:t>
      </w:r>
    </w:p>
    <w:p w:rsidR="00785BB6" w:rsidRDefault="00785BB6" w:rsidP="00785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програмні засоби для організації дозвілля розвивального характеру, з метою розвитку уваги, реакції, пам’яті тощо (ППЗ «Сходинки до інформатики», ППЗ «</w:t>
      </w:r>
      <w:r>
        <w:rPr>
          <w:rFonts w:ascii="Times New Roman" w:hAnsi="Times New Roman" w:cs="Times New Roman"/>
          <w:sz w:val="24"/>
          <w:shd w:val="clear" w:color="auto" w:fill="FFFFFF"/>
          <w:lang w:val="uk-UA"/>
        </w:rPr>
        <w:t>Скарбниця знань</w:t>
      </w:r>
      <w:r w:rsidRPr="00FB467F">
        <w:rPr>
          <w:rFonts w:ascii="Times New Roman" w:hAnsi="Times New Roman" w:cs="Times New Roman"/>
          <w:sz w:val="24"/>
          <w:shd w:val="clear" w:color="auto" w:fill="FFFFFF"/>
          <w:lang w:val="uk-UA"/>
        </w:rPr>
        <w:t>»);</w:t>
      </w:r>
    </w:p>
    <w:p w:rsidR="00785BB6" w:rsidRPr="00A9068B" w:rsidRDefault="00785BB6" w:rsidP="00785BB6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A9068B">
        <w:rPr>
          <w:rFonts w:ascii="Times New Roman" w:hAnsi="Times New Roman" w:cs="Times New Roman"/>
          <w:sz w:val="24"/>
          <w:lang w:val="uk-UA"/>
        </w:rPr>
        <w:t>Використання мультимедійних презентацій надає мені можливість створювати умови для активізації навчальної діяльності учнів, будувати інформаційний і візуальний образ об’єкта, який досліджується; імітувати реальність за допомогою участі в процесах, що відбуваються на екрані; самостійно створювати завдання; підбирати навчальний матеріал, що відповідає змісту конкретної теми будь-якої базової дисципліни. Використовую мультимедійні презентації, розміщені в Інтернеті, та створюю їх сама.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</w:t>
      </w:r>
      <w:r w:rsidRPr="00DA4142">
        <w:rPr>
          <w:rFonts w:ascii="Times New Roman" w:hAnsi="Times New Roman" w:cs="Times New Roman"/>
          <w:sz w:val="24"/>
          <w:lang w:val="uk-UA" w:eastAsia="uk-UA"/>
        </w:rPr>
        <w:t>Використання фрагментів відео - та звукових записів дозволяє залучити до процесу учіння зорові та слухові центри дитини, які у свою чергу, підвищують якість засвоєння та запам’ятовування матеріалу, сприяють формуванню власної позиції (думки), формують уміння прогнозувати, передбачати тощо. Як саме я це роблю?</w:t>
      </w:r>
      <w:r w:rsidRPr="00DA4142">
        <w:rPr>
          <w:rFonts w:ascii="Times New Roman" w:hAnsi="Times New Roman" w:cs="Times New Roman"/>
          <w:sz w:val="24"/>
          <w:lang w:val="uk-UA"/>
        </w:rPr>
        <w:t xml:space="preserve"> Діти озвучують запропоновані </w:t>
      </w:r>
      <w:proofErr w:type="spellStart"/>
      <w:r w:rsidRPr="00DA4142">
        <w:rPr>
          <w:rFonts w:ascii="Times New Roman" w:hAnsi="Times New Roman" w:cs="Times New Roman"/>
          <w:sz w:val="24"/>
          <w:lang w:val="uk-UA"/>
        </w:rPr>
        <w:t>відеосюжети</w:t>
      </w:r>
      <w:proofErr w:type="spellEnd"/>
      <w:r w:rsidRPr="00DA4142">
        <w:rPr>
          <w:rFonts w:ascii="Times New Roman" w:hAnsi="Times New Roman" w:cs="Times New Roman"/>
          <w:sz w:val="24"/>
          <w:lang w:val="uk-UA"/>
        </w:rPr>
        <w:t xml:space="preserve">. Або, навпаки, пропонується звуковий варіант </w:t>
      </w:r>
      <w:proofErr w:type="spellStart"/>
      <w:r w:rsidRPr="00DA4142">
        <w:rPr>
          <w:rFonts w:ascii="Times New Roman" w:hAnsi="Times New Roman" w:cs="Times New Roman"/>
          <w:sz w:val="24"/>
          <w:lang w:val="uk-UA"/>
        </w:rPr>
        <w:t>відеофрагмента</w:t>
      </w:r>
      <w:proofErr w:type="spellEnd"/>
      <w:r w:rsidRPr="00DA4142">
        <w:rPr>
          <w:rFonts w:ascii="Times New Roman" w:hAnsi="Times New Roman" w:cs="Times New Roman"/>
          <w:sz w:val="24"/>
          <w:lang w:val="uk-UA"/>
        </w:rPr>
        <w:t xml:space="preserve">, за яким вони відновлюють (прогнозують) сюжет. Повторний перегляд </w:t>
      </w:r>
      <w:proofErr w:type="spellStart"/>
      <w:r w:rsidRPr="00DA4142">
        <w:rPr>
          <w:rFonts w:ascii="Times New Roman" w:hAnsi="Times New Roman" w:cs="Times New Roman"/>
          <w:sz w:val="24"/>
          <w:lang w:val="uk-UA"/>
        </w:rPr>
        <w:t>відеосюжету</w:t>
      </w:r>
      <w:proofErr w:type="spellEnd"/>
      <w:r w:rsidRPr="00DA4142">
        <w:rPr>
          <w:rFonts w:ascii="Times New Roman" w:hAnsi="Times New Roman" w:cs="Times New Roman"/>
          <w:sz w:val="24"/>
          <w:lang w:val="uk-UA"/>
        </w:rPr>
        <w:t xml:space="preserve"> в цілому (зображення та звук) дозволяє учням перевірити свої припущення.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85BB6">
        <w:rPr>
          <w:rFonts w:ascii="Times New Roman" w:hAnsi="Times New Roman" w:cs="Times New Roman"/>
          <w:b/>
          <w:sz w:val="24"/>
          <w:lang w:val="uk-UA"/>
        </w:rPr>
        <w:t>(</w:t>
      </w:r>
      <w:proofErr w:type="spellStart"/>
      <w:r w:rsidRPr="00785BB6">
        <w:rPr>
          <w:rFonts w:ascii="Times New Roman" w:hAnsi="Times New Roman" w:cs="Times New Roman"/>
          <w:b/>
          <w:sz w:val="24"/>
          <w:lang w:val="uk-UA"/>
        </w:rPr>
        <w:t>Аудіочитанка</w:t>
      </w:r>
      <w:proofErr w:type="spellEnd"/>
      <w:r w:rsidRPr="00785BB6">
        <w:rPr>
          <w:rFonts w:ascii="Times New Roman" w:hAnsi="Times New Roman" w:cs="Times New Roman"/>
          <w:b/>
          <w:sz w:val="24"/>
          <w:lang w:val="uk-UA"/>
        </w:rPr>
        <w:t>)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Можливості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використання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комп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'</w:t>
      </w:r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ютера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дають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змогу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подавати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новий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матер</w:t>
      </w:r>
      <w:proofErr w:type="gram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іал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наочно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в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формі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гри</w:t>
      </w:r>
      <w:proofErr w:type="spellEnd"/>
      <w:r w:rsidRPr="000A6064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Так при вивчені таблиці множення та ділення я використовую «Музичну таблицю множення» та «Таблиця ділення», яку розробила у вигляді музичної відео-презентації. Це дає змогу значно полегшити процес запам'ятовування учнями із короткотривалою пам'яттю і викликає у них не абиякий інтерес.</w:t>
      </w:r>
      <w:r w:rsidRPr="00785BB6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(Демонстрація </w:t>
      </w: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тренажерів</w:t>
      </w:r>
      <w:r w:rsidRPr="00785BB6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)</w:t>
      </w:r>
    </w:p>
    <w:p w:rsidR="00785BB6" w:rsidRPr="00785BB6" w:rsidRDefault="00785BB6" w:rsidP="00785BB6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A1746">
        <w:rPr>
          <w:rFonts w:ascii="Times New Roman" w:hAnsi="Times New Roman" w:cs="Times New Roman"/>
          <w:sz w:val="24"/>
        </w:rPr>
        <w:t xml:space="preserve">    За три роки </w:t>
      </w:r>
      <w:proofErr w:type="spellStart"/>
      <w:r w:rsidRPr="008A1746">
        <w:rPr>
          <w:rFonts w:ascii="Times New Roman" w:hAnsi="Times New Roman" w:cs="Times New Roman"/>
          <w:sz w:val="24"/>
        </w:rPr>
        <w:t>роботи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над проблемою </w:t>
      </w:r>
      <w:proofErr w:type="spellStart"/>
      <w:r w:rsidRPr="008A1746">
        <w:rPr>
          <w:rFonts w:ascii="Times New Roman" w:hAnsi="Times New Roman" w:cs="Times New Roman"/>
          <w:sz w:val="24"/>
        </w:rPr>
        <w:t>мені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вдалося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створити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методичну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скарбничку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A1746">
        <w:rPr>
          <w:rFonts w:ascii="Times New Roman" w:hAnsi="Times New Roman" w:cs="Times New Roman"/>
          <w:sz w:val="24"/>
        </w:rPr>
        <w:t>до</w:t>
      </w:r>
      <w:proofErr w:type="gram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якої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увійшли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такі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напрацювання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A1746">
        <w:rPr>
          <w:rFonts w:ascii="Times New Roman" w:hAnsi="Times New Roman" w:cs="Times New Roman"/>
          <w:sz w:val="24"/>
        </w:rPr>
        <w:t>добірки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A1746">
        <w:rPr>
          <w:rFonts w:ascii="Times New Roman" w:hAnsi="Times New Roman" w:cs="Times New Roman"/>
          <w:sz w:val="24"/>
        </w:rPr>
        <w:t xml:space="preserve">«Система </w:t>
      </w:r>
      <w:proofErr w:type="spellStart"/>
      <w:r w:rsidRPr="008A1746">
        <w:rPr>
          <w:rFonts w:ascii="Times New Roman" w:hAnsi="Times New Roman" w:cs="Times New Roman"/>
          <w:sz w:val="24"/>
        </w:rPr>
        <w:t>артикуляційних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вправ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спрямована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A1746">
        <w:rPr>
          <w:rFonts w:ascii="Times New Roman" w:hAnsi="Times New Roman" w:cs="Times New Roman"/>
          <w:sz w:val="24"/>
        </w:rPr>
        <w:t>подолання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вад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письма у </w:t>
      </w:r>
      <w:proofErr w:type="spellStart"/>
      <w:r w:rsidRPr="008A1746">
        <w:rPr>
          <w:rFonts w:ascii="Times New Roman" w:hAnsi="Times New Roman" w:cs="Times New Roman"/>
          <w:sz w:val="24"/>
        </w:rPr>
        <w:t>молодших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школярів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», «Система </w:t>
      </w:r>
      <w:proofErr w:type="spellStart"/>
      <w:r w:rsidRPr="008A1746">
        <w:rPr>
          <w:rFonts w:ascii="Times New Roman" w:hAnsi="Times New Roman" w:cs="Times New Roman"/>
          <w:sz w:val="24"/>
        </w:rPr>
        <w:t>вправ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спрямована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A1746">
        <w:rPr>
          <w:rFonts w:ascii="Times New Roman" w:hAnsi="Times New Roman" w:cs="Times New Roman"/>
          <w:sz w:val="24"/>
        </w:rPr>
        <w:t>подолання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дисграфії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A1746">
        <w:rPr>
          <w:rFonts w:ascii="Times New Roman" w:hAnsi="Times New Roman" w:cs="Times New Roman"/>
          <w:sz w:val="24"/>
        </w:rPr>
        <w:t>молодших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школярів</w:t>
      </w:r>
      <w:proofErr w:type="spellEnd"/>
      <w:r w:rsidRPr="008A1746">
        <w:rPr>
          <w:rFonts w:ascii="Times New Roman" w:hAnsi="Times New Roman" w:cs="Times New Roman"/>
          <w:sz w:val="24"/>
        </w:rPr>
        <w:t>», «</w:t>
      </w:r>
      <w:proofErr w:type="spellStart"/>
      <w:r w:rsidRPr="008A1746">
        <w:rPr>
          <w:rFonts w:ascii="Times New Roman" w:hAnsi="Times New Roman" w:cs="Times New Roman"/>
          <w:sz w:val="24"/>
        </w:rPr>
        <w:t>Добірка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вправ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укріплення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розвитку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руки та </w:t>
      </w:r>
      <w:proofErr w:type="spellStart"/>
      <w:r w:rsidRPr="008A1746">
        <w:rPr>
          <w:rFonts w:ascii="Times New Roman" w:hAnsi="Times New Roman" w:cs="Times New Roman"/>
          <w:sz w:val="24"/>
        </w:rPr>
        <w:t>координації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A1746">
        <w:rPr>
          <w:rFonts w:ascii="Times New Roman" w:hAnsi="Times New Roman" w:cs="Times New Roman"/>
          <w:sz w:val="24"/>
        </w:rPr>
        <w:t>рухів</w:t>
      </w:r>
      <w:proofErr w:type="spellEnd"/>
      <w:r w:rsidRPr="008A1746">
        <w:rPr>
          <w:rFonts w:ascii="Times New Roman" w:hAnsi="Times New Roman" w:cs="Times New Roman"/>
          <w:sz w:val="24"/>
        </w:rPr>
        <w:t>»,  «</w:t>
      </w:r>
      <w:proofErr w:type="spellStart"/>
      <w:r w:rsidRPr="008A1746">
        <w:rPr>
          <w:rFonts w:ascii="Times New Roman" w:hAnsi="Times New Roman" w:cs="Times New Roman"/>
          <w:sz w:val="24"/>
        </w:rPr>
        <w:t>Поради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батькам </w:t>
      </w:r>
      <w:proofErr w:type="spellStart"/>
      <w:r w:rsidRPr="008A1746">
        <w:rPr>
          <w:rFonts w:ascii="Times New Roman" w:hAnsi="Times New Roman" w:cs="Times New Roman"/>
          <w:sz w:val="24"/>
        </w:rPr>
        <w:t>молодших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школярів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які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мають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труднощі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A1746">
        <w:rPr>
          <w:rFonts w:ascii="Times New Roman" w:hAnsi="Times New Roman" w:cs="Times New Roman"/>
          <w:sz w:val="24"/>
        </w:rPr>
        <w:t>навчанні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8A1746">
        <w:rPr>
          <w:rFonts w:ascii="Times New Roman" w:hAnsi="Times New Roman" w:cs="Times New Roman"/>
          <w:sz w:val="24"/>
        </w:rPr>
        <w:t>анкети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батьків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учнів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які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мають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труднощі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A1746">
        <w:rPr>
          <w:rFonts w:ascii="Times New Roman" w:hAnsi="Times New Roman" w:cs="Times New Roman"/>
          <w:sz w:val="24"/>
        </w:rPr>
        <w:t>навчанні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діагностичні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картки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</w:t>
      </w:r>
      <w:proofErr w:type="gram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учнів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створено банк </w:t>
      </w:r>
      <w:proofErr w:type="spellStart"/>
      <w:r w:rsidRPr="008A1746">
        <w:rPr>
          <w:rFonts w:ascii="Times New Roman" w:hAnsi="Times New Roman" w:cs="Times New Roman"/>
          <w:sz w:val="24"/>
        </w:rPr>
        <w:t>електронних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презентацій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до </w:t>
      </w:r>
      <w:proofErr w:type="spellStart"/>
      <w:proofErr w:type="gramStart"/>
      <w:r w:rsidRPr="008A1746">
        <w:rPr>
          <w:rFonts w:ascii="Times New Roman" w:hAnsi="Times New Roman" w:cs="Times New Roman"/>
          <w:sz w:val="24"/>
        </w:rPr>
        <w:t>р</w:t>
      </w:r>
      <w:proofErr w:type="gramEnd"/>
      <w:r w:rsidRPr="008A1746">
        <w:rPr>
          <w:rFonts w:ascii="Times New Roman" w:hAnsi="Times New Roman" w:cs="Times New Roman"/>
          <w:sz w:val="24"/>
        </w:rPr>
        <w:t>ізних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уроків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який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включає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також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різноманітні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музичні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зарядки, </w:t>
      </w:r>
      <w:proofErr w:type="spellStart"/>
      <w:r w:rsidRPr="008A1746">
        <w:rPr>
          <w:rFonts w:ascii="Times New Roman" w:hAnsi="Times New Roman" w:cs="Times New Roman"/>
          <w:sz w:val="24"/>
        </w:rPr>
        <w:t>вправи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очей, </w:t>
      </w:r>
      <w:proofErr w:type="spellStart"/>
      <w:r w:rsidRPr="008A1746">
        <w:rPr>
          <w:rFonts w:ascii="Times New Roman" w:hAnsi="Times New Roman" w:cs="Times New Roman"/>
          <w:sz w:val="24"/>
        </w:rPr>
        <w:t>хвилинки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релаксації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. </w:t>
      </w:r>
      <w:r w:rsidRPr="00785BB6">
        <w:rPr>
          <w:rFonts w:ascii="Times New Roman" w:hAnsi="Times New Roman" w:cs="Times New Roman"/>
          <w:b/>
          <w:sz w:val="24"/>
          <w:lang w:val="uk-UA"/>
        </w:rPr>
        <w:t xml:space="preserve">(Демонстрація відео </w:t>
      </w:r>
      <w:proofErr w:type="spellStart"/>
      <w:r w:rsidRPr="00785BB6">
        <w:rPr>
          <w:rFonts w:ascii="Times New Roman" w:hAnsi="Times New Roman" w:cs="Times New Roman"/>
          <w:b/>
          <w:sz w:val="24"/>
          <w:lang w:val="uk-UA"/>
        </w:rPr>
        <w:t>фізкультхвилинок</w:t>
      </w:r>
      <w:proofErr w:type="spellEnd"/>
      <w:r w:rsidRPr="00785BB6">
        <w:rPr>
          <w:rFonts w:ascii="Times New Roman" w:hAnsi="Times New Roman" w:cs="Times New Roman"/>
          <w:b/>
          <w:sz w:val="24"/>
          <w:lang w:val="uk-UA"/>
        </w:rPr>
        <w:t>)</w:t>
      </w:r>
    </w:p>
    <w:p w:rsidR="00785BB6" w:rsidRPr="006E071B" w:rsidRDefault="00785BB6" w:rsidP="00785BB6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proofErr w:type="gramStart"/>
      <w:r w:rsidRPr="008A1746">
        <w:rPr>
          <w:rFonts w:ascii="Times New Roman" w:hAnsi="Times New Roman" w:cs="Times New Roman"/>
          <w:sz w:val="24"/>
        </w:rPr>
        <w:t>З</w:t>
      </w:r>
      <w:proofErr w:type="gramEnd"/>
      <w:r w:rsidRPr="008A1746">
        <w:rPr>
          <w:rFonts w:ascii="Times New Roman" w:hAnsi="Times New Roman" w:cs="Times New Roman"/>
          <w:sz w:val="24"/>
        </w:rPr>
        <w:t xml:space="preserve"> метою </w:t>
      </w:r>
      <w:proofErr w:type="spellStart"/>
      <w:r w:rsidRPr="008A1746">
        <w:rPr>
          <w:rFonts w:ascii="Times New Roman" w:hAnsi="Times New Roman" w:cs="Times New Roman"/>
          <w:sz w:val="24"/>
        </w:rPr>
        <w:t>розповсюдження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власного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педагогічного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досвіду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мною створено </w:t>
      </w:r>
      <w:proofErr w:type="spellStart"/>
      <w:r w:rsidRPr="008A1746">
        <w:rPr>
          <w:rFonts w:ascii="Times New Roman" w:hAnsi="Times New Roman" w:cs="Times New Roman"/>
          <w:sz w:val="24"/>
        </w:rPr>
        <w:t>власний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веб-сайт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r w:rsidRPr="008A1746">
        <w:rPr>
          <w:rFonts w:ascii="Times New Roman" w:hAnsi="Times New Roman" w:cs="Times New Roman"/>
          <w:color w:val="2007B9"/>
          <w:sz w:val="24"/>
        </w:rPr>
        <w:t>(</w:t>
      </w:r>
      <w:hyperlink r:id="rId5" w:history="1">
        <w:r w:rsidRPr="008A1746">
          <w:rPr>
            <w:rStyle w:val="a4"/>
            <w:rFonts w:ascii="Times New Roman" w:hAnsi="Times New Roman"/>
            <w:color w:val="2007B9"/>
            <w:sz w:val="24"/>
          </w:rPr>
          <w:t>http://kramarenko03oks.ucoz.ua</w:t>
        </w:r>
      </w:hyperlink>
      <w:r w:rsidRPr="008A1746">
        <w:rPr>
          <w:rFonts w:ascii="Times New Roman" w:hAnsi="Times New Roman" w:cs="Times New Roman"/>
          <w:color w:val="2007B9"/>
          <w:sz w:val="24"/>
        </w:rPr>
        <w:t>)</w:t>
      </w:r>
      <w:r w:rsidRPr="008A1746">
        <w:rPr>
          <w:rFonts w:ascii="Times New Roman" w:hAnsi="Times New Roman" w:cs="Times New Roman"/>
          <w:sz w:val="24"/>
        </w:rPr>
        <w:t xml:space="preserve">. Там </w:t>
      </w:r>
      <w:proofErr w:type="spellStart"/>
      <w:r w:rsidRPr="008A1746">
        <w:rPr>
          <w:rFonts w:ascii="Times New Roman" w:hAnsi="Times New Roman" w:cs="Times New Roman"/>
          <w:sz w:val="24"/>
        </w:rPr>
        <w:t>розміщено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інформацію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батьків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8A1746">
        <w:rPr>
          <w:rFonts w:ascii="Times New Roman" w:hAnsi="Times New Roman" w:cs="Times New Roman"/>
          <w:sz w:val="24"/>
        </w:rPr>
        <w:t>учнів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1746">
        <w:rPr>
          <w:rFonts w:ascii="Times New Roman" w:hAnsi="Times New Roman" w:cs="Times New Roman"/>
          <w:sz w:val="24"/>
        </w:rPr>
        <w:t>оголошення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довідник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інформація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8A1746">
        <w:rPr>
          <w:rFonts w:ascii="Times New Roman" w:hAnsi="Times New Roman" w:cs="Times New Roman"/>
          <w:sz w:val="24"/>
        </w:rPr>
        <w:t>конкурси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8A1746">
        <w:rPr>
          <w:rFonts w:ascii="Times New Roman" w:hAnsi="Times New Roman" w:cs="Times New Roman"/>
          <w:sz w:val="24"/>
        </w:rPr>
        <w:t>р</w:t>
      </w:r>
      <w:proofErr w:type="gramEnd"/>
      <w:r w:rsidRPr="008A1746">
        <w:rPr>
          <w:rFonts w:ascii="Times New Roman" w:hAnsi="Times New Roman" w:cs="Times New Roman"/>
          <w:sz w:val="24"/>
        </w:rPr>
        <w:t>ізні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цікавинки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самоосвіти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консультації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фізкультхвилинки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уроків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A1746">
        <w:rPr>
          <w:rFonts w:ascii="Times New Roman" w:hAnsi="Times New Roman" w:cs="Times New Roman"/>
          <w:sz w:val="24"/>
        </w:rPr>
        <w:t>виконання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домашнього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завдання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тощо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), для </w:t>
      </w:r>
      <w:proofErr w:type="spellStart"/>
      <w:r w:rsidRPr="008A1746">
        <w:rPr>
          <w:rFonts w:ascii="Times New Roman" w:hAnsi="Times New Roman" w:cs="Times New Roman"/>
          <w:sz w:val="24"/>
        </w:rPr>
        <w:t>вчителів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(рубрики «</w:t>
      </w:r>
      <w:proofErr w:type="spellStart"/>
      <w:r w:rsidRPr="008A1746">
        <w:rPr>
          <w:rFonts w:ascii="Times New Roman" w:hAnsi="Times New Roman" w:cs="Times New Roman"/>
          <w:sz w:val="24"/>
        </w:rPr>
        <w:t>Питання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A1746">
        <w:rPr>
          <w:rFonts w:ascii="Times New Roman" w:hAnsi="Times New Roman" w:cs="Times New Roman"/>
          <w:sz w:val="24"/>
        </w:rPr>
        <w:t>відповіді</w:t>
      </w:r>
      <w:proofErr w:type="spellEnd"/>
      <w:r w:rsidRPr="008A1746">
        <w:rPr>
          <w:rFonts w:ascii="Times New Roman" w:hAnsi="Times New Roman" w:cs="Times New Roman"/>
          <w:sz w:val="24"/>
        </w:rPr>
        <w:t>», «</w:t>
      </w:r>
      <w:proofErr w:type="spellStart"/>
      <w:r w:rsidRPr="008A1746">
        <w:rPr>
          <w:rFonts w:ascii="Times New Roman" w:hAnsi="Times New Roman" w:cs="Times New Roman"/>
          <w:sz w:val="24"/>
        </w:rPr>
        <w:t>Аудіофайли</w:t>
      </w:r>
      <w:proofErr w:type="spellEnd"/>
      <w:r w:rsidRPr="008A1746">
        <w:rPr>
          <w:rFonts w:ascii="Times New Roman" w:hAnsi="Times New Roman" w:cs="Times New Roman"/>
          <w:sz w:val="24"/>
        </w:rPr>
        <w:t>», «</w:t>
      </w:r>
      <w:proofErr w:type="spellStart"/>
      <w:r w:rsidRPr="008A1746">
        <w:rPr>
          <w:rFonts w:ascii="Times New Roman" w:hAnsi="Times New Roman" w:cs="Times New Roman"/>
          <w:sz w:val="24"/>
        </w:rPr>
        <w:t>Методичний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кабінет</w:t>
      </w:r>
      <w:proofErr w:type="spellEnd"/>
      <w:r w:rsidRPr="008A1746">
        <w:rPr>
          <w:rFonts w:ascii="Times New Roman" w:hAnsi="Times New Roman" w:cs="Times New Roman"/>
          <w:sz w:val="24"/>
        </w:rPr>
        <w:t>», «</w:t>
      </w:r>
      <w:proofErr w:type="spellStart"/>
      <w:r w:rsidRPr="008A1746">
        <w:rPr>
          <w:rFonts w:ascii="Times New Roman" w:hAnsi="Times New Roman" w:cs="Times New Roman"/>
          <w:sz w:val="24"/>
        </w:rPr>
        <w:t>Гостьова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книга» </w:t>
      </w:r>
      <w:proofErr w:type="spellStart"/>
      <w:r w:rsidRPr="008A1746">
        <w:rPr>
          <w:rFonts w:ascii="Times New Roman" w:hAnsi="Times New Roman" w:cs="Times New Roman"/>
          <w:sz w:val="24"/>
        </w:rPr>
        <w:t>тощо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). Усе </w:t>
      </w:r>
      <w:proofErr w:type="spellStart"/>
      <w:r w:rsidRPr="008A1746">
        <w:rPr>
          <w:rFonts w:ascii="Times New Roman" w:hAnsi="Times New Roman" w:cs="Times New Roman"/>
          <w:sz w:val="24"/>
        </w:rPr>
        <w:t>це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дозволяє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мені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активізувати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процес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учіння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розповсюджувати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8A1746">
        <w:rPr>
          <w:rFonts w:ascii="Times New Roman" w:hAnsi="Times New Roman" w:cs="Times New Roman"/>
          <w:sz w:val="24"/>
        </w:rPr>
        <w:t>вдосконалювати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досвід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роботи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46">
        <w:rPr>
          <w:rFonts w:ascii="Times New Roman" w:hAnsi="Times New Roman" w:cs="Times New Roman"/>
          <w:sz w:val="24"/>
        </w:rPr>
        <w:t>спілкуватися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з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колегами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. Батьки </w:t>
      </w:r>
      <w:proofErr w:type="spellStart"/>
      <w:r w:rsidRPr="008A1746">
        <w:rPr>
          <w:rFonts w:ascii="Times New Roman" w:hAnsi="Times New Roman" w:cs="Times New Roman"/>
          <w:sz w:val="24"/>
        </w:rPr>
        <w:t>моїх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учнів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стають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активними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учасниками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A1746">
        <w:rPr>
          <w:rFonts w:ascii="Times New Roman" w:hAnsi="Times New Roman" w:cs="Times New Roman"/>
          <w:sz w:val="24"/>
        </w:rPr>
        <w:t>навчально-виховного</w:t>
      </w:r>
      <w:proofErr w:type="spellEnd"/>
      <w:r w:rsidRPr="008A1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46">
        <w:rPr>
          <w:rFonts w:ascii="Times New Roman" w:hAnsi="Times New Roman" w:cs="Times New Roman"/>
          <w:sz w:val="24"/>
        </w:rPr>
        <w:t>процесу</w:t>
      </w:r>
      <w:proofErr w:type="spellEnd"/>
      <w:r w:rsidRPr="008A1746">
        <w:rPr>
          <w:rFonts w:ascii="Times New Roman" w:hAnsi="Times New Roman" w:cs="Times New Roman"/>
          <w:sz w:val="24"/>
        </w:rPr>
        <w:t>.</w:t>
      </w:r>
      <w:r w:rsidR="006E071B">
        <w:rPr>
          <w:rFonts w:ascii="Times New Roman" w:hAnsi="Times New Roman" w:cs="Times New Roman"/>
          <w:sz w:val="24"/>
          <w:lang w:val="uk-UA"/>
        </w:rPr>
        <w:t xml:space="preserve"> </w:t>
      </w:r>
      <w:r w:rsidR="006E071B" w:rsidRPr="006E071B">
        <w:rPr>
          <w:rFonts w:ascii="Times New Roman" w:hAnsi="Times New Roman" w:cs="Times New Roman"/>
          <w:b/>
          <w:sz w:val="24"/>
          <w:lang w:val="uk-UA"/>
        </w:rPr>
        <w:t>(Презентація сайту)</w:t>
      </w:r>
    </w:p>
    <w:p w:rsidR="00785BB6" w:rsidRPr="008A174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8A1746">
        <w:rPr>
          <w:rFonts w:ascii="Times New Roman" w:hAnsi="Times New Roman" w:cs="Times New Roman"/>
          <w:sz w:val="24"/>
          <w:lang w:val="uk-UA"/>
        </w:rPr>
        <w:t xml:space="preserve">Можу стверджувати, що використання </w:t>
      </w:r>
      <w:r>
        <w:rPr>
          <w:rFonts w:ascii="Times New Roman" w:hAnsi="Times New Roman" w:cs="Times New Roman"/>
          <w:sz w:val="24"/>
          <w:lang w:val="uk-UA"/>
        </w:rPr>
        <w:t>саме такого інтерактивного інструментарію</w:t>
      </w:r>
      <w:r w:rsidRPr="008A1746">
        <w:rPr>
          <w:rFonts w:ascii="Times New Roman" w:hAnsi="Times New Roman" w:cs="Times New Roman"/>
          <w:sz w:val="24"/>
          <w:lang w:val="uk-UA"/>
        </w:rPr>
        <w:t xml:space="preserve"> з метою активізації процесу учіння сприяє: </w:t>
      </w:r>
    </w:p>
    <w:p w:rsidR="00785BB6" w:rsidRPr="008A1746" w:rsidRDefault="00785BB6" w:rsidP="00785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A1746">
        <w:rPr>
          <w:rFonts w:ascii="Times New Roman" w:hAnsi="Times New Roman" w:cs="Times New Roman"/>
          <w:sz w:val="24"/>
          <w:lang w:val="uk-UA"/>
        </w:rPr>
        <w:t>стимулюванню пізнавальної діяльності моїх учнів;</w:t>
      </w:r>
    </w:p>
    <w:p w:rsidR="00785BB6" w:rsidRPr="008A1746" w:rsidRDefault="00785BB6" w:rsidP="00785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A1746">
        <w:rPr>
          <w:rFonts w:ascii="Times New Roman" w:hAnsi="Times New Roman" w:cs="Times New Roman"/>
          <w:sz w:val="24"/>
          <w:lang w:val="uk-UA"/>
        </w:rPr>
        <w:t>формуванню ключової компетентності початкової школи – уміння вчитися;</w:t>
      </w:r>
    </w:p>
    <w:p w:rsidR="00785BB6" w:rsidRPr="008A1746" w:rsidRDefault="00785BB6" w:rsidP="00785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A1746">
        <w:rPr>
          <w:rFonts w:ascii="Times New Roman" w:hAnsi="Times New Roman" w:cs="Times New Roman"/>
          <w:sz w:val="24"/>
          <w:lang w:val="uk-UA"/>
        </w:rPr>
        <w:t>створенню умов для розвитку особистості кожної дитини (індивідуалізація та диференціація процесу учіння).</w:t>
      </w:r>
    </w:p>
    <w:p w:rsidR="00785BB6" w:rsidRPr="008A1746" w:rsidRDefault="00785BB6" w:rsidP="00785BB6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 </w:t>
      </w:r>
      <w:r w:rsidRPr="008A1746">
        <w:rPr>
          <w:rFonts w:ascii="Times New Roman" w:hAnsi="Times New Roman" w:cs="Times New Roman"/>
          <w:color w:val="000000"/>
          <w:sz w:val="24"/>
          <w:lang w:val="uk-UA"/>
        </w:rPr>
        <w:t>Незаперечними є показники учнівських досягнень. Підвищився ріве</w:t>
      </w:r>
      <w:r>
        <w:rPr>
          <w:rFonts w:ascii="Times New Roman" w:hAnsi="Times New Roman" w:cs="Times New Roman"/>
          <w:color w:val="000000"/>
          <w:sz w:val="24"/>
          <w:lang w:val="uk-UA"/>
        </w:rPr>
        <w:t>нь адаптації та мотивації учнів.</w:t>
      </w:r>
      <w:r w:rsidRPr="008A1746">
        <w:rPr>
          <w:rFonts w:ascii="Times New Roman" w:hAnsi="Times New Roman" w:cs="Times New Roman"/>
          <w:color w:val="000000"/>
          <w:sz w:val="24"/>
          <w:lang w:val="uk-UA"/>
        </w:rPr>
        <w:t xml:space="preserve"> Моніторинг </w:t>
      </w:r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рівня навчальних досягнень демонструє позит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ивні зміни в межах класу. </w:t>
      </w:r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Відстеження розвитку пізнавальних процесів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свідчить про позитивну динаміку.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lang w:val="uk-UA"/>
        </w:rPr>
        <w:t>Такий підхід дає суттєві позитивні результати. Так, аналізуючи роботу в період з 2012 по 2014 роки, мої учні мають такі показники у навчанні:</w:t>
      </w:r>
    </w:p>
    <w:p w:rsidR="00785BB6" w:rsidRPr="00042373" w:rsidRDefault="00785BB6" w:rsidP="00785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6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На початку 1 класу 5 учнів (7% від загальної кількості) мали дефекти мовлення.</w:t>
      </w:r>
    </w:p>
    <w:p w:rsidR="00785BB6" w:rsidRDefault="00785BB6" w:rsidP="00785BB6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На початок 3 класу таку проблему має 1 учень.</w:t>
      </w:r>
    </w:p>
    <w:p w:rsidR="00785BB6" w:rsidRPr="00E47740" w:rsidRDefault="00785BB6" w:rsidP="00785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6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Рівень навчальних досягнень учнів за 2012-2013 – 2013-2014 навчальні роки</w:t>
      </w:r>
    </w:p>
    <w:p w:rsidR="00785BB6" w:rsidRDefault="00785BB6" w:rsidP="00785BB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28058" cy="1628596"/>
            <wp:effectExtent l="38100" t="19050" r="1059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5BB6" w:rsidRDefault="00785BB6" w:rsidP="00785BB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580C">
        <w:rPr>
          <w:rFonts w:ascii="Times New Roman" w:hAnsi="Times New Roman" w:cs="Times New Roman"/>
          <w:b/>
          <w:sz w:val="24"/>
          <w:szCs w:val="28"/>
          <w:lang w:val="uk-UA"/>
        </w:rPr>
        <w:t>Читання</w:t>
      </w:r>
    </w:p>
    <w:p w:rsidR="00785BB6" w:rsidRPr="006743A2" w:rsidRDefault="00785BB6" w:rsidP="00785BB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32385" cy="2191109"/>
            <wp:effectExtent l="19050" t="0" r="3486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5BB6" w:rsidRPr="005B580C" w:rsidRDefault="00785BB6" w:rsidP="00785BB6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580C">
        <w:rPr>
          <w:rFonts w:ascii="Times New Roman" w:hAnsi="Times New Roman" w:cs="Times New Roman"/>
          <w:b/>
          <w:sz w:val="24"/>
          <w:szCs w:val="28"/>
          <w:lang w:val="uk-UA"/>
        </w:rPr>
        <w:t>Українська мова</w:t>
      </w:r>
    </w:p>
    <w:p w:rsidR="00785BB6" w:rsidRDefault="00785BB6" w:rsidP="00785BB6">
      <w:pPr>
        <w:jc w:val="center"/>
        <w:rPr>
          <w:b/>
          <w:lang w:val="uk-UA"/>
        </w:rPr>
      </w:pPr>
      <w:r w:rsidRPr="007241FB">
        <w:rPr>
          <w:noProof/>
          <w:color w:val="FF0000"/>
          <w:lang w:eastAsia="ru-RU"/>
        </w:rPr>
        <w:drawing>
          <wp:inline distT="0" distB="0" distL="0" distR="0">
            <wp:extent cx="4801535" cy="2103048"/>
            <wp:effectExtent l="38100" t="19050" r="3716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BB6" w:rsidRDefault="00785BB6" w:rsidP="00785BB6">
      <w:pPr>
        <w:jc w:val="center"/>
        <w:rPr>
          <w:rFonts w:ascii="Times New Roman" w:hAnsi="Times New Roman"/>
          <w:b/>
          <w:sz w:val="24"/>
          <w:lang w:val="uk-UA"/>
        </w:rPr>
      </w:pPr>
      <w:r w:rsidRPr="006743A2">
        <w:rPr>
          <w:rFonts w:ascii="Times New Roman" w:hAnsi="Times New Roman"/>
          <w:b/>
          <w:sz w:val="24"/>
        </w:rPr>
        <w:t>Математика</w:t>
      </w:r>
    </w:p>
    <w:p w:rsidR="00785BB6" w:rsidRPr="006743A2" w:rsidRDefault="00785BB6" w:rsidP="00785BB6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31758" cy="2041451"/>
            <wp:effectExtent l="0" t="0" r="1651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lastRenderedPageBreak/>
        <w:t xml:space="preserve">    </w:t>
      </w:r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Відбуваються зміни не тільки в рівні навчальних досягнень моїх учнів. Підвищився їх інтерес до шкільного життя. Вони із задоволенням беруть участь в конкурсах «Колосок», «Кришталева сова», «Кенгуру», «Конкурс знавців української мови імені П. </w:t>
      </w:r>
      <w:proofErr w:type="spellStart"/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Яцика</w:t>
      </w:r>
      <w:proofErr w:type="spellEnd"/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»; у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шкільних</w:t>
      </w:r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: «Кращий читець року», «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Учень року»</w:t>
      </w:r>
      <w:r w:rsidRPr="008A174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та ін.</w:t>
      </w:r>
    </w:p>
    <w:p w:rsidR="00785BB6" w:rsidRPr="0064055A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Представлений мною </w:t>
      </w:r>
      <w:proofErr w:type="spellStart"/>
      <w:r w:rsidRPr="0064055A">
        <w:rPr>
          <w:rFonts w:ascii="Times New Roman" w:hAnsi="Times New Roman" w:cs="Times New Roman"/>
          <w:sz w:val="24"/>
        </w:rPr>
        <w:t>досвід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зацікавив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колег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з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інших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шкіл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міста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4055A">
        <w:rPr>
          <w:rFonts w:ascii="Times New Roman" w:hAnsi="Times New Roman" w:cs="Times New Roman"/>
          <w:sz w:val="24"/>
        </w:rPr>
        <w:t>області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. Я </w:t>
      </w:r>
      <w:proofErr w:type="spellStart"/>
      <w:r w:rsidRPr="0064055A">
        <w:rPr>
          <w:rFonts w:ascii="Times New Roman" w:hAnsi="Times New Roman" w:cs="Times New Roman"/>
          <w:sz w:val="24"/>
        </w:rPr>
        <w:t>постійно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презентую </w:t>
      </w:r>
      <w:proofErr w:type="spellStart"/>
      <w:r w:rsidRPr="0064055A">
        <w:rPr>
          <w:rFonts w:ascii="Times New Roman" w:hAnsi="Times New Roman" w:cs="Times New Roman"/>
          <w:sz w:val="24"/>
        </w:rPr>
        <w:t>його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4055A">
        <w:rPr>
          <w:rFonts w:ascii="Times New Roman" w:hAnsi="Times New Roman" w:cs="Times New Roman"/>
          <w:sz w:val="24"/>
        </w:rPr>
        <w:t>міських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055A">
        <w:rPr>
          <w:rFonts w:ascii="Times New Roman" w:hAnsi="Times New Roman" w:cs="Times New Roman"/>
          <w:sz w:val="24"/>
        </w:rPr>
        <w:t>обласних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семінарах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 через </w:t>
      </w:r>
      <w:proofErr w:type="spellStart"/>
      <w:r w:rsidRPr="0064055A">
        <w:rPr>
          <w:rFonts w:ascii="Times New Roman" w:hAnsi="Times New Roman" w:cs="Times New Roman"/>
          <w:sz w:val="24"/>
        </w:rPr>
        <w:t>майстер-класи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4055A">
        <w:rPr>
          <w:rFonts w:ascii="Times New Roman" w:hAnsi="Times New Roman" w:cs="Times New Roman"/>
          <w:sz w:val="24"/>
        </w:rPr>
        <w:t>практикуми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055A">
        <w:rPr>
          <w:rFonts w:ascii="Times New Roman" w:hAnsi="Times New Roman" w:cs="Times New Roman"/>
          <w:sz w:val="24"/>
        </w:rPr>
        <w:t>проводжу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відкриті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уроки.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</w:rPr>
      </w:pPr>
      <w:r w:rsidRPr="0064055A">
        <w:rPr>
          <w:rFonts w:ascii="Times New Roman" w:hAnsi="Times New Roman" w:cs="Times New Roman"/>
          <w:sz w:val="24"/>
        </w:rPr>
        <w:t xml:space="preserve">Портфель </w:t>
      </w:r>
      <w:proofErr w:type="spellStart"/>
      <w:r w:rsidRPr="0064055A">
        <w:rPr>
          <w:rFonts w:ascii="Times New Roman" w:hAnsi="Times New Roman" w:cs="Times New Roman"/>
          <w:sz w:val="24"/>
        </w:rPr>
        <w:t>моїх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винагород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поданий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4055A">
        <w:rPr>
          <w:rFonts w:ascii="Times New Roman" w:hAnsi="Times New Roman" w:cs="Times New Roman"/>
          <w:sz w:val="24"/>
        </w:rPr>
        <w:t>моєму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сайті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055A">
        <w:rPr>
          <w:rFonts w:ascii="Times New Roman" w:hAnsi="Times New Roman" w:cs="Times New Roman"/>
          <w:sz w:val="24"/>
        </w:rPr>
        <w:t>розділі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4055A">
        <w:rPr>
          <w:rFonts w:ascii="Times New Roman" w:hAnsi="Times New Roman" w:cs="Times New Roman"/>
          <w:sz w:val="24"/>
        </w:rPr>
        <w:t>Портфоліо</w:t>
      </w:r>
      <w:proofErr w:type="spellEnd"/>
      <w:r w:rsidRPr="006405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55A">
        <w:rPr>
          <w:rFonts w:ascii="Times New Roman" w:hAnsi="Times New Roman" w:cs="Times New Roman"/>
          <w:sz w:val="24"/>
        </w:rPr>
        <w:t>вчителя</w:t>
      </w:r>
      <w:proofErr w:type="spellEnd"/>
      <w:r w:rsidRPr="0064055A">
        <w:rPr>
          <w:rFonts w:ascii="Times New Roman" w:hAnsi="Times New Roman" w:cs="Times New Roman"/>
          <w:sz w:val="24"/>
        </w:rPr>
        <w:t>».</w:t>
      </w:r>
    </w:p>
    <w:p w:rsidR="00785BB6" w:rsidRPr="0064055A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64055A">
        <w:rPr>
          <w:rFonts w:ascii="Times New Roman" w:hAnsi="Times New Roman" w:cs="Times New Roman"/>
          <w:sz w:val="24"/>
          <w:lang w:val="uk-UA"/>
        </w:rPr>
        <w:t>У процесі реалізації основної ідеї досвіду виникають проблеми і труднощі, над розв'язанням яких я продовжую працювати разом із адміністрацією школи, методичними службами (області, міста та школи), колегами та батьками учнів. Це:</w:t>
      </w:r>
    </w:p>
    <w:p w:rsidR="00785BB6" w:rsidRPr="0064055A" w:rsidRDefault="00785BB6" w:rsidP="00785B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64055A">
        <w:rPr>
          <w:rFonts w:ascii="Times New Roman" w:hAnsi="Times New Roman" w:cs="Times New Roman"/>
          <w:sz w:val="24"/>
          <w:lang w:val="uk-UA"/>
        </w:rPr>
        <w:t xml:space="preserve">наявність сучасної та якісної матеріальної бази (комп’ютерний клас, мультимедійний </w:t>
      </w:r>
      <w:bookmarkStart w:id="0" w:name="_GoBack"/>
      <w:bookmarkEnd w:id="0"/>
      <w:r w:rsidRPr="0064055A">
        <w:rPr>
          <w:rFonts w:ascii="Times New Roman" w:hAnsi="Times New Roman" w:cs="Times New Roman"/>
          <w:sz w:val="24"/>
          <w:lang w:val="uk-UA"/>
        </w:rPr>
        <w:t>проектор, індивідуальні засоби навчання, швидкісний Інтернет тощо);</w:t>
      </w:r>
    </w:p>
    <w:p w:rsidR="00785BB6" w:rsidRPr="0064055A" w:rsidRDefault="00785BB6" w:rsidP="00785B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64055A">
        <w:rPr>
          <w:rFonts w:ascii="Times New Roman" w:hAnsi="Times New Roman" w:cs="Times New Roman"/>
          <w:sz w:val="24"/>
          <w:lang w:val="uk-UA"/>
        </w:rPr>
        <w:t>мультимедійне навчально-методичне забезпечення (наявність ліцензованих засобів, створення власних дидактичних та методичних засобів);</w:t>
      </w:r>
    </w:p>
    <w:p w:rsidR="00785BB6" w:rsidRPr="0064055A" w:rsidRDefault="00785BB6" w:rsidP="00785B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64055A">
        <w:rPr>
          <w:rFonts w:ascii="Times New Roman" w:hAnsi="Times New Roman" w:cs="Times New Roman"/>
          <w:sz w:val="24"/>
          <w:lang w:val="uk-UA"/>
        </w:rPr>
        <w:t>постійне підвищення власної професійної ІКТ-компетентності.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64055A">
        <w:rPr>
          <w:rFonts w:ascii="Times New Roman" w:hAnsi="Times New Roman" w:cs="Times New Roman"/>
          <w:sz w:val="24"/>
          <w:lang w:val="uk-UA"/>
        </w:rPr>
        <w:t>Моє робоче місце оснащене комп'ютером та телевізором з великим екраном.</w:t>
      </w:r>
    </w:p>
    <w:p w:rsidR="00785BB6" w:rsidRPr="0064055A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64055A">
        <w:rPr>
          <w:rFonts w:ascii="Times New Roman" w:hAnsi="Times New Roman" w:cs="Times New Roman"/>
          <w:sz w:val="24"/>
          <w:lang w:val="uk-UA"/>
        </w:rPr>
        <w:t>Але мультимедійний простір, про який я розказала у досвіді, не обмежений класною кімнатою. Гурткові заняття ми проводимо у комп'ютерному класі початкової школи. Тут же я проводжу, у разі потреби, окремі уроки з предметів інваріантної складової.</w:t>
      </w:r>
    </w:p>
    <w:p w:rsidR="00785BB6" w:rsidRDefault="00785BB6" w:rsidP="00785B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64055A">
        <w:rPr>
          <w:rFonts w:ascii="Times New Roman" w:hAnsi="Times New Roman" w:cs="Times New Roman"/>
          <w:sz w:val="24"/>
          <w:lang w:val="uk-UA"/>
        </w:rPr>
        <w:t xml:space="preserve">Усвідомлюю, як важливо сьогодні для вчителя удосконалення власної інформаційно-комунікаційної компетентності. Тому постійно займаюсь самоосвітою у цьому напрямку. </w:t>
      </w:r>
      <w:r>
        <w:rPr>
          <w:rFonts w:ascii="Times New Roman" w:hAnsi="Times New Roman" w:cs="Times New Roman"/>
          <w:sz w:val="24"/>
          <w:lang w:val="uk-UA"/>
        </w:rPr>
        <w:t xml:space="preserve">Я є членом творчої групи, яка працює над проблемою «Впровадження ІКТ технологій у навчально-виховному процесі в початковій школі»; </w:t>
      </w:r>
      <w:r w:rsidRPr="00061301">
        <w:rPr>
          <w:rFonts w:ascii="Times New Roman" w:hAnsi="Times New Roman" w:cs="Times New Roman"/>
          <w:sz w:val="24"/>
        </w:rPr>
        <w:t xml:space="preserve">у 2013 </w:t>
      </w:r>
      <w:proofErr w:type="spellStart"/>
      <w:r w:rsidRPr="00061301">
        <w:rPr>
          <w:rFonts w:ascii="Times New Roman" w:hAnsi="Times New Roman" w:cs="Times New Roman"/>
          <w:sz w:val="24"/>
        </w:rPr>
        <w:t>році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301">
        <w:rPr>
          <w:rFonts w:ascii="Times New Roman" w:hAnsi="Times New Roman" w:cs="Times New Roman"/>
          <w:sz w:val="24"/>
        </w:rPr>
        <w:t>пройшла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301">
        <w:rPr>
          <w:rFonts w:ascii="Times New Roman" w:hAnsi="Times New Roman" w:cs="Times New Roman"/>
          <w:sz w:val="24"/>
        </w:rPr>
        <w:t>спеціалізовану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301">
        <w:rPr>
          <w:rFonts w:ascii="Times New Roman" w:hAnsi="Times New Roman" w:cs="Times New Roman"/>
          <w:sz w:val="24"/>
        </w:rPr>
        <w:t>курсову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301">
        <w:rPr>
          <w:rFonts w:ascii="Times New Roman" w:hAnsi="Times New Roman" w:cs="Times New Roman"/>
          <w:sz w:val="24"/>
        </w:rPr>
        <w:t>підготовку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61301">
        <w:rPr>
          <w:rFonts w:ascii="Times New Roman" w:hAnsi="Times New Roman" w:cs="Times New Roman"/>
          <w:sz w:val="24"/>
        </w:rPr>
        <w:t>викладання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предмету «</w:t>
      </w:r>
      <w:proofErr w:type="spellStart"/>
      <w:r w:rsidRPr="00061301">
        <w:rPr>
          <w:rFonts w:ascii="Times New Roman" w:hAnsi="Times New Roman" w:cs="Times New Roman"/>
          <w:sz w:val="24"/>
        </w:rPr>
        <w:t>Сходинки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61301">
        <w:rPr>
          <w:rFonts w:ascii="Times New Roman" w:hAnsi="Times New Roman" w:cs="Times New Roman"/>
          <w:sz w:val="24"/>
        </w:rPr>
        <w:t>інформатики</w:t>
      </w:r>
      <w:proofErr w:type="spellEnd"/>
      <w:r w:rsidRPr="0006130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61301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061301">
        <w:rPr>
          <w:rFonts w:ascii="Times New Roman" w:hAnsi="Times New Roman" w:cs="Times New Roman"/>
          <w:sz w:val="24"/>
        </w:rPr>
        <w:t>базі</w:t>
      </w:r>
      <w:proofErr w:type="spellEnd"/>
      <w:r w:rsidRPr="000613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Кіровоградського</w:t>
      </w:r>
      <w:r w:rsidRPr="00061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301">
        <w:rPr>
          <w:rFonts w:ascii="Times New Roman" w:hAnsi="Times New Roman" w:cs="Times New Roman"/>
          <w:sz w:val="24"/>
        </w:rPr>
        <w:t>облІППО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ім. Василя Сухомлинського.</w:t>
      </w:r>
    </w:p>
    <w:p w:rsidR="00785BB6" w:rsidRPr="006743A2" w:rsidRDefault="00785BB6" w:rsidP="00785B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B20F9">
        <w:rPr>
          <w:rFonts w:ascii="Times New Roman" w:hAnsi="Times New Roman" w:cs="Times New Roman"/>
          <w:sz w:val="24"/>
          <w:szCs w:val="24"/>
          <w:lang w:val="uk-UA"/>
        </w:rPr>
        <w:t xml:space="preserve">Отже, маю потужний інноваційний засіб активізації процесу учіння. </w:t>
      </w:r>
      <w:r w:rsidRPr="006743A2">
        <w:rPr>
          <w:rFonts w:ascii="Times New Roman" w:hAnsi="Times New Roman" w:cs="Times New Roman"/>
          <w:sz w:val="24"/>
          <w:szCs w:val="24"/>
          <w:lang w:val="uk-UA"/>
        </w:rPr>
        <w:t>Впевнена, що методично обґрунтований мультимедійний освітній простір у оптимальному поєднанні з іншими засобами учіння надає невичерпані можливості активізації процесу учіння молодших школярів, виводячи їх пізнавальну активність на творчий рівень.</w:t>
      </w:r>
    </w:p>
    <w:p w:rsidR="00785BB6" w:rsidRPr="006743A2" w:rsidRDefault="00785BB6" w:rsidP="00785B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BB6" w:rsidRPr="008A1746" w:rsidRDefault="00785BB6" w:rsidP="00785BB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85BB6" w:rsidRPr="00FB467F" w:rsidRDefault="00785BB6" w:rsidP="00785BB6">
      <w:pPr>
        <w:pStyle w:val="a3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</w:p>
    <w:p w:rsidR="00785BB6" w:rsidRPr="00FB467F" w:rsidRDefault="00785BB6" w:rsidP="00785BB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85BB6" w:rsidRPr="00FB467F" w:rsidRDefault="00785BB6" w:rsidP="00785BB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85BB6" w:rsidRPr="00CF1935" w:rsidRDefault="00785BB6" w:rsidP="00785BB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B4804" w:rsidRPr="00785BB6" w:rsidRDefault="000B4804">
      <w:pPr>
        <w:rPr>
          <w:lang w:val="uk-UA"/>
        </w:rPr>
      </w:pPr>
    </w:p>
    <w:sectPr w:rsidR="000B4804" w:rsidRPr="00785BB6" w:rsidSect="006743A2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BA"/>
    <w:multiLevelType w:val="hybridMultilevel"/>
    <w:tmpl w:val="0C128E6E"/>
    <w:lvl w:ilvl="0" w:tplc="CB4A4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0AA"/>
    <w:multiLevelType w:val="hybridMultilevel"/>
    <w:tmpl w:val="0B540D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3D03"/>
    <w:multiLevelType w:val="hybridMultilevel"/>
    <w:tmpl w:val="976A30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7093F"/>
    <w:multiLevelType w:val="hybridMultilevel"/>
    <w:tmpl w:val="B09CC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BB6"/>
    <w:rsid w:val="000B4804"/>
    <w:rsid w:val="00147E1F"/>
    <w:rsid w:val="001C43AF"/>
    <w:rsid w:val="00255BEE"/>
    <w:rsid w:val="00667723"/>
    <w:rsid w:val="006B1AF3"/>
    <w:rsid w:val="006E071B"/>
    <w:rsid w:val="00785BB6"/>
    <w:rsid w:val="00976913"/>
    <w:rsid w:val="00E0279B"/>
    <w:rsid w:val="00E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BB6"/>
    <w:pPr>
      <w:spacing w:after="0" w:line="240" w:lineRule="auto"/>
    </w:pPr>
  </w:style>
  <w:style w:type="character" w:styleId="a4">
    <w:name w:val="Hyperlink"/>
    <w:basedOn w:val="a0"/>
    <w:uiPriority w:val="99"/>
    <w:rsid w:val="00785B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85BB6"/>
  </w:style>
  <w:style w:type="paragraph" w:styleId="a5">
    <w:name w:val="Balloon Text"/>
    <w:basedOn w:val="a"/>
    <w:link w:val="a6"/>
    <w:uiPriority w:val="99"/>
    <w:semiHidden/>
    <w:unhideWhenUsed/>
    <w:rsid w:val="007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BB6"/>
    <w:pPr>
      <w:spacing w:after="0" w:line="240" w:lineRule="auto"/>
    </w:pPr>
  </w:style>
  <w:style w:type="character" w:styleId="a4">
    <w:name w:val="Hyperlink"/>
    <w:basedOn w:val="a0"/>
    <w:uiPriority w:val="99"/>
    <w:rsid w:val="00785B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85BB6"/>
  </w:style>
  <w:style w:type="paragraph" w:styleId="a5">
    <w:name w:val="Balloon Text"/>
    <w:basedOn w:val="a"/>
    <w:link w:val="a6"/>
    <w:uiPriority w:val="99"/>
    <w:semiHidden/>
    <w:unhideWhenUsed/>
    <w:rsid w:val="007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kramarenko03oks.ucoz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&#1054;&#1082;&#1089;&#1072;&#1085;&#1072;\&#1056;&#1072;&#1073;&#1086;&#1095;&#1080;&#1081;%20&#1089;&#1090;&#1086;&#1083;\&#1050;&#1085;&#1080;&#1075;&#1072;1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4;&#1082;&#1089;&#1072;&#1085;&#1072;\&#1056;&#1072;&#1073;&#1086;&#1095;&#1080;&#1081;%20&#1089;&#1090;&#1086;&#1083;\&#1050;&#1085;&#1080;&#1075;&#1072;1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7"/>
              <c:layout>
                <c:manualLayout>
                  <c:x val="8.0393561298666288E-3"/>
                  <c:y val="-3.649237582319764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Лист1!$A$1:$H$2</c:f>
              <c:multiLvlStrCache>
                <c:ptCount val="8"/>
                <c:lvl>
                  <c:pt idx="0">
                    <c:v>2 кл.</c:v>
                  </c:pt>
                  <c:pt idx="1">
                    <c:v>3 кл.</c:v>
                  </c:pt>
                  <c:pt idx="2">
                    <c:v>2 кл.</c:v>
                  </c:pt>
                  <c:pt idx="3">
                    <c:v>3 КЛ.</c:v>
                  </c:pt>
                  <c:pt idx="4">
                    <c:v>2 кл.</c:v>
                  </c:pt>
                  <c:pt idx="5">
                    <c:v>3 кл.</c:v>
                  </c:pt>
                  <c:pt idx="6">
                    <c:v>2 кл.</c:v>
                  </c:pt>
                  <c:pt idx="7">
                    <c:v>3 кл.</c:v>
                  </c:pt>
                </c:lvl>
                <c:lvl>
                  <c:pt idx="0">
                    <c:v>Початковий рівень</c:v>
                  </c:pt>
                  <c:pt idx="2">
                    <c:v>Середній рівень</c:v>
                  </c:pt>
                  <c:pt idx="4">
                    <c:v>Достатній рівень</c:v>
                  </c:pt>
                  <c:pt idx="6">
                    <c:v>Високий рівень</c:v>
                  </c:pt>
                </c:lvl>
              </c:multiLvlStrCache>
            </c:multiLvlStrRef>
          </c:cat>
          <c:val>
            <c:numRef>
              <c:f>Лист1!$A$3:$H$3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0.16000000000000006</c:v>
                </c:pt>
                <c:pt idx="3">
                  <c:v>0.26</c:v>
                </c:pt>
                <c:pt idx="4">
                  <c:v>0.64000000000000046</c:v>
                </c:pt>
                <c:pt idx="5">
                  <c:v>0.52</c:v>
                </c:pt>
                <c:pt idx="6">
                  <c:v>0.2</c:v>
                </c:pt>
                <c:pt idx="7">
                  <c:v>0.22000000000000006</c:v>
                </c:pt>
              </c:numCache>
            </c:numRef>
          </c:val>
        </c:ser>
        <c:dLbls>
          <c:showVal val="1"/>
        </c:dLbls>
        <c:shape val="cylinder"/>
        <c:axId val="48546176"/>
        <c:axId val="48548096"/>
        <c:axId val="0"/>
      </c:bar3DChart>
      <c:catAx>
        <c:axId val="485461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548096"/>
        <c:crosses val="autoZero"/>
        <c:auto val="1"/>
        <c:lblAlgn val="ctr"/>
        <c:lblOffset val="100"/>
      </c:catAx>
      <c:valAx>
        <c:axId val="48548096"/>
        <c:scaling>
          <c:orientation val="minMax"/>
        </c:scaling>
        <c:axPos val="l"/>
        <c:majorGridlines/>
        <c:numFmt formatCode="0%" sourceLinked="1"/>
        <c:tickLblPos val="nextTo"/>
        <c:crossAx val="48546176"/>
        <c:crosses val="autoZero"/>
        <c:crossBetween val="between"/>
      </c:valAx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28575">
      <a:solidFill>
        <a:srgbClr val="0070C0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14429230828905E-2"/>
          <c:y val="4.9865347788184876E-2"/>
          <c:w val="0.81235776741202359"/>
          <c:h val="0.69947995777419858"/>
        </c:manualLayout>
      </c:layout>
      <c:bar3DChart>
        <c:barDir val="col"/>
        <c:grouping val="clustered"/>
        <c:ser>
          <c:idx val="0"/>
          <c:order val="0"/>
          <c:dPt>
            <c:idx val="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0 %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Лист1!$A$1:$H$2</c:f>
              <c:multiLvlStrCache>
                <c:ptCount val="8"/>
                <c:lvl>
                  <c:pt idx="0">
                    <c:v>2 кл.</c:v>
                  </c:pt>
                  <c:pt idx="1">
                    <c:v>3 кл.</c:v>
                  </c:pt>
                  <c:pt idx="2">
                    <c:v>2 кл.</c:v>
                  </c:pt>
                  <c:pt idx="3">
                    <c:v>3 кл.</c:v>
                  </c:pt>
                  <c:pt idx="4">
                    <c:v>2 кл.</c:v>
                  </c:pt>
                  <c:pt idx="5">
                    <c:v>3 кл.</c:v>
                  </c:pt>
                  <c:pt idx="6">
                    <c:v>2 кл.</c:v>
                  </c:pt>
                  <c:pt idx="7">
                    <c:v>3 кл.</c:v>
                  </c:pt>
                </c:lvl>
                <c:lvl>
                  <c:pt idx="0">
                    <c:v>Початковий рівень</c:v>
                  </c:pt>
                  <c:pt idx="2">
                    <c:v>Середній рівень</c:v>
                  </c:pt>
                  <c:pt idx="4">
                    <c:v>Достатній рівень</c:v>
                  </c:pt>
                  <c:pt idx="6">
                    <c:v>Високий рівень</c:v>
                  </c:pt>
                </c:lvl>
              </c:multiLvlStrCache>
            </c:multiLvlStrRef>
          </c:cat>
          <c:val>
            <c:numRef>
              <c:f>Лист1!$A$3:$H$3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0</c:v>
                </c:pt>
                <c:pt idx="4">
                  <c:v>0.32000000000000023</c:v>
                </c:pt>
                <c:pt idx="5" formatCode="0.00%">
                  <c:v>0.39000000000000024</c:v>
                </c:pt>
                <c:pt idx="6">
                  <c:v>0.58000000000000007</c:v>
                </c:pt>
                <c:pt idx="7">
                  <c:v>0.60900000000000043</c:v>
                </c:pt>
              </c:numCache>
            </c:numRef>
          </c:val>
        </c:ser>
        <c:dLbls>
          <c:showVal val="1"/>
        </c:dLbls>
        <c:shape val="cylinder"/>
        <c:axId val="48598400"/>
        <c:axId val="48649344"/>
        <c:axId val="0"/>
      </c:bar3DChart>
      <c:catAx>
        <c:axId val="48598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649344"/>
        <c:crosses val="autoZero"/>
        <c:auto val="1"/>
        <c:lblAlgn val="ctr"/>
        <c:lblOffset val="100"/>
      </c:catAx>
      <c:valAx>
        <c:axId val="48649344"/>
        <c:scaling>
          <c:orientation val="minMax"/>
        </c:scaling>
        <c:axPos val="l"/>
        <c:majorGridlines/>
        <c:numFmt formatCode="0%" sourceLinked="1"/>
        <c:tickLblPos val="nextTo"/>
        <c:crossAx val="48598400"/>
        <c:crosses val="autoZero"/>
        <c:crossBetween val="between"/>
      </c:valAx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rgbClr val="0070C0"/>
      </a:solidFill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147987363539788E-2"/>
          <c:y val="5.1400554097404488E-2"/>
          <c:w val="0.86734327374904763"/>
          <c:h val="0.74673228346456733"/>
        </c:manualLayout>
      </c:layout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3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"/>
              <c:layout>
                <c:manualLayout>
                  <c:x val="1.010101010101010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5757575757575812E-3"/>
                  <c:y val="6.973852503078980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262626262626272E-2"/>
                  <c:y val="3.8039634903371858E-3"/>
                </c:manualLayout>
              </c:layout>
              <c:showVal val="1"/>
            </c:dLbl>
            <c:dLbl>
              <c:idx val="7"/>
              <c:layout>
                <c:manualLayout>
                  <c:x val="1.51515151515150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Лист1!$A$1:$H$2</c:f>
              <c:multiLvlStrCache>
                <c:ptCount val="8"/>
                <c:lvl>
                  <c:pt idx="0">
                    <c:v>2 кл.</c:v>
                  </c:pt>
                  <c:pt idx="1">
                    <c:v>3 кл.</c:v>
                  </c:pt>
                  <c:pt idx="2">
                    <c:v>2 кл.</c:v>
                  </c:pt>
                  <c:pt idx="3">
                    <c:v>3 кл.</c:v>
                  </c:pt>
                  <c:pt idx="4">
                    <c:v>2 кл.</c:v>
                  </c:pt>
                  <c:pt idx="5">
                    <c:v>3 кл.</c:v>
                  </c:pt>
                  <c:pt idx="6">
                    <c:v>2 кл.</c:v>
                  </c:pt>
                  <c:pt idx="7">
                    <c:v>3 кл.</c:v>
                  </c:pt>
                </c:lvl>
                <c:lvl>
                  <c:pt idx="0">
                    <c:v>Початковий рівень</c:v>
                  </c:pt>
                  <c:pt idx="2">
                    <c:v>Середній рівень</c:v>
                  </c:pt>
                  <c:pt idx="4">
                    <c:v>Достатній рівень</c:v>
                  </c:pt>
                  <c:pt idx="6">
                    <c:v>Високий рівень</c:v>
                  </c:pt>
                </c:lvl>
              </c:multiLvlStrCache>
            </c:multiLvlStrRef>
          </c:cat>
          <c:val>
            <c:numRef>
              <c:f>Лист1!$A$3:$H$3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0.12000000000000002</c:v>
                </c:pt>
                <c:pt idx="3" formatCode="0.00%">
                  <c:v>0.17400000000000004</c:v>
                </c:pt>
                <c:pt idx="4">
                  <c:v>0.64000000000000046</c:v>
                </c:pt>
                <c:pt idx="5" formatCode="0.00%">
                  <c:v>0.56599999999999995</c:v>
                </c:pt>
                <c:pt idx="6">
                  <c:v>0.2400000000000001</c:v>
                </c:pt>
                <c:pt idx="7">
                  <c:v>0.26</c:v>
                </c:pt>
              </c:numCache>
            </c:numRef>
          </c:val>
        </c:ser>
        <c:dLbls>
          <c:showVal val="1"/>
        </c:dLbls>
        <c:shape val="cylinder"/>
        <c:axId val="55173888"/>
        <c:axId val="55858304"/>
        <c:axId val="0"/>
      </c:bar3DChart>
      <c:catAx>
        <c:axId val="551738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858304"/>
        <c:crosses val="autoZero"/>
        <c:auto val="1"/>
        <c:lblAlgn val="ctr"/>
        <c:lblOffset val="100"/>
      </c:catAx>
      <c:valAx>
        <c:axId val="55858304"/>
        <c:scaling>
          <c:orientation val="minMax"/>
        </c:scaling>
        <c:axPos val="l"/>
        <c:majorGridlines/>
        <c:numFmt formatCode="0%" sourceLinked="1"/>
        <c:tickLblPos val="nextTo"/>
        <c:crossAx val="55173888"/>
        <c:crosses val="autoZero"/>
        <c:crossBetween val="between"/>
      </c:valAx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28575">
      <a:solidFill>
        <a:srgbClr val="0070C0"/>
      </a:solidFill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302998755808365E-2"/>
          <c:y val="4.8399060728289117E-2"/>
          <c:w val="0.88121717492319018"/>
          <c:h val="0.70093546162609655"/>
        </c:manualLayout>
      </c:layout>
      <c:bar3DChart>
        <c:barDir val="col"/>
        <c:grouping val="clustered"/>
        <c:ser>
          <c:idx val="0"/>
          <c:order val="0"/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70 %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Лист1!$A$1:$H$2</c:f>
              <c:multiLvlStrCache>
                <c:ptCount val="8"/>
                <c:lvl>
                  <c:pt idx="0">
                    <c:v>2 кл.</c:v>
                  </c:pt>
                  <c:pt idx="1">
                    <c:v>3 кл.</c:v>
                  </c:pt>
                  <c:pt idx="2">
                    <c:v>2 кл.</c:v>
                  </c:pt>
                  <c:pt idx="3">
                    <c:v>3 кл.</c:v>
                  </c:pt>
                  <c:pt idx="4">
                    <c:v>2 кл.</c:v>
                  </c:pt>
                  <c:pt idx="5">
                    <c:v>3 кл.</c:v>
                  </c:pt>
                  <c:pt idx="6">
                    <c:v>2 кл.</c:v>
                  </c:pt>
                  <c:pt idx="7">
                    <c:v>3 кл.</c:v>
                  </c:pt>
                </c:lvl>
                <c:lvl>
                  <c:pt idx="0">
                    <c:v>Початковий рівень</c:v>
                  </c:pt>
                  <c:pt idx="2">
                    <c:v>Середній рівень</c:v>
                  </c:pt>
                  <c:pt idx="4">
                    <c:v>Достатній рівень</c:v>
                  </c:pt>
                  <c:pt idx="6">
                    <c:v>Високий рівень</c:v>
                  </c:pt>
                </c:lvl>
              </c:multiLvlStrCache>
            </c:multiLvlStrRef>
          </c:cat>
          <c:val>
            <c:numRef>
              <c:f>Лист1!$A$3:$H$3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8.6000000000000021E-2</c:v>
                </c:pt>
                <c:pt idx="3" formatCode="0.00%">
                  <c:v>8.6000000000000021E-2</c:v>
                </c:pt>
                <c:pt idx="4">
                  <c:v>0.64000000000000046</c:v>
                </c:pt>
                <c:pt idx="5" formatCode="0.00%">
                  <c:v>0.7000000000000004</c:v>
                </c:pt>
                <c:pt idx="6">
                  <c:v>0.28000000000000008</c:v>
                </c:pt>
                <c:pt idx="7">
                  <c:v>0.30400000000000027</c:v>
                </c:pt>
              </c:numCache>
            </c:numRef>
          </c:val>
        </c:ser>
        <c:dLbls>
          <c:showVal val="1"/>
        </c:dLbls>
        <c:shape val="cylinder"/>
        <c:axId val="57573760"/>
        <c:axId val="57576832"/>
        <c:axId val="0"/>
      </c:bar3DChart>
      <c:catAx>
        <c:axId val="575737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576832"/>
        <c:crosses val="autoZero"/>
        <c:auto val="1"/>
        <c:lblAlgn val="ctr"/>
        <c:lblOffset val="100"/>
      </c:catAx>
      <c:valAx>
        <c:axId val="57576832"/>
        <c:scaling>
          <c:orientation val="minMax"/>
        </c:scaling>
        <c:axPos val="l"/>
        <c:majorGridlines/>
        <c:numFmt formatCode="0%" sourceLinked="1"/>
        <c:tickLblPos val="nextTo"/>
        <c:crossAx val="57573760"/>
        <c:crosses val="autoZero"/>
        <c:crossBetween val="between"/>
      </c:valAx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rgbClr val="0070C0"/>
      </a:solidFill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0.88083</cdr:x>
      <cdr:y>0.03008</cdr:y>
    </cdr:from>
    <cdr:to>
      <cdr:x>0.90176</cdr:x>
      <cdr:y>0.06768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476308" y="85062"/>
          <a:ext cx="106326" cy="10632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0">
          <a:schemeClr val="accent3"/>
        </a:lnRef>
        <a:fillRef xmlns:a="http://schemas.openxmlformats.org/drawingml/2006/main" idx="3">
          <a:schemeClr val="accent3"/>
        </a:fillRef>
        <a:effectRef xmlns:a="http://schemas.openxmlformats.org/drawingml/2006/main" idx="3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0.88083</cdr:x>
      <cdr:y>0.12522</cdr:y>
    </cdr:from>
    <cdr:to>
      <cdr:x>0.90176</cdr:x>
      <cdr:y>0.16282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4476308" y="416644"/>
          <a:ext cx="106326" cy="125118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0.90248</cdr:x>
      <cdr:y>0</cdr:y>
    </cdr:from>
    <cdr:to>
      <cdr:x>1</cdr:x>
      <cdr:y>0.09909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86778" y="0"/>
          <a:ext cx="495585" cy="280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ru-RU" sz="1200" b="1" cap="none" spc="0">
              <a:ln w="1143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 кл.</a:t>
          </a:r>
        </a:p>
      </cdr:txBody>
    </cdr:sp>
  </cdr:relSizeAnchor>
  <cdr:relSizeAnchor xmlns:cdr="http://schemas.openxmlformats.org/drawingml/2006/chartDrawing">
    <cdr:from>
      <cdr:x>0.89905</cdr:x>
      <cdr:y>0.09366</cdr:y>
    </cdr:from>
    <cdr:to>
      <cdr:x>0.99657</cdr:x>
      <cdr:y>0.19275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568911" y="264832"/>
          <a:ext cx="495585" cy="280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ru-RU" sz="1200" b="1" cap="none" spc="0">
              <a:ln w="1143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3 кл.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0.87166</cdr:x>
      <cdr:y>0.02476</cdr:y>
    </cdr:from>
    <cdr:to>
      <cdr:x>0.89698</cdr:x>
      <cdr:y>0.07128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392593" y="82668"/>
          <a:ext cx="127627" cy="15526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0">
          <a:schemeClr val="accent3"/>
        </a:lnRef>
        <a:fillRef xmlns:a="http://schemas.openxmlformats.org/drawingml/2006/main" idx="3">
          <a:schemeClr val="accent3"/>
        </a:fillRef>
        <a:effectRef xmlns:a="http://schemas.openxmlformats.org/drawingml/2006/main" idx="3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0.87119</cdr:x>
      <cdr:y>0.13311</cdr:y>
    </cdr:from>
    <cdr:to>
      <cdr:x>0.89651</cdr:x>
      <cdr:y>0.17962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4390234" y="444354"/>
          <a:ext cx="127627" cy="15526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0.88748</cdr:x>
      <cdr:y>0</cdr:y>
    </cdr:from>
    <cdr:to>
      <cdr:x>0.99587</cdr:x>
      <cdr:y>0.09733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472344" y="0"/>
          <a:ext cx="546223" cy="32490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ru-RU" sz="1400" b="1" cap="none" spc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 кл.</a:t>
          </a:r>
        </a:p>
      </cdr:txBody>
    </cdr:sp>
  </cdr:relSizeAnchor>
  <cdr:relSizeAnchor xmlns:cdr="http://schemas.openxmlformats.org/drawingml/2006/chartDrawing">
    <cdr:from>
      <cdr:x>0.87273</cdr:x>
      <cdr:y>0.12686</cdr:y>
    </cdr:from>
    <cdr:to>
      <cdr:x>0.98112</cdr:x>
      <cdr:y>0.22419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407426" y="406008"/>
          <a:ext cx="547393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0.88748</cdr:x>
      <cdr:y>0.10544</cdr:y>
    </cdr:from>
    <cdr:to>
      <cdr:x>0.99587</cdr:x>
      <cdr:y>0.20277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472344" y="351983"/>
          <a:ext cx="546223" cy="32490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ru-RU" sz="1400" b="1" cap="none" spc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3 кл.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32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2014-10-12T17:59:00Z</dcterms:created>
  <dcterms:modified xsi:type="dcterms:W3CDTF">2014-10-12T17:59:00Z</dcterms:modified>
</cp:coreProperties>
</file>